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D" w:rsidRDefault="0051742D" w:rsidP="0051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shd w:val="clear" w:color="auto" w:fill="FFFFFF"/>
          <w:lang w:eastAsia="ru-RU"/>
        </w:rPr>
      </w:pPr>
      <w:proofErr w:type="spellStart"/>
      <w:r w:rsidRPr="0051742D">
        <w:rPr>
          <w:rFonts w:ascii="Times New Roman" w:eastAsia="Times New Roman" w:hAnsi="Times New Roman" w:cs="Times New Roman"/>
          <w:b/>
          <w:color w:val="56565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51742D">
        <w:rPr>
          <w:rFonts w:ascii="Times New Roman" w:eastAsia="Times New Roman" w:hAnsi="Times New Roman" w:cs="Times New Roman"/>
          <w:b/>
          <w:color w:val="565656"/>
          <w:sz w:val="24"/>
          <w:szCs w:val="24"/>
          <w:shd w:val="clear" w:color="auto" w:fill="FFFFFF"/>
          <w:lang w:eastAsia="ru-RU"/>
        </w:rPr>
        <w:t xml:space="preserve"> технологии на уроках немецкого языка</w:t>
      </w:r>
    </w:p>
    <w:p w:rsidR="0051742D" w:rsidRPr="0051742D" w:rsidRDefault="0051742D" w:rsidP="0051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shd w:val="clear" w:color="auto" w:fill="FFFFFF"/>
          <w:lang w:eastAsia="ru-RU"/>
        </w:rPr>
      </w:pPr>
    </w:p>
    <w:p w:rsidR="00E43CB4" w:rsidRDefault="00633EBC" w:rsidP="00633EBC">
      <w:pPr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технологии на уроках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немецкого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языка - задача особой важ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ности для преподавателей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кого языка.  Состояние здоровья подрастающего поколения - важнейший показатель благополучия общества и государства, не только отражающий настоящую ситуацию, но и дающий прогноз на будущее.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По статистике состояния здоровья большую группу составляют дети, находящиеся «между здоровьем и болезнью».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В процессе обучения дети, подростки, юноши и девушки пытаются привыкнуть жить в условиях ограниченной свободы и очень нуждаются в понимании и конструктивной помощи со стороны взрослых.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Один из самых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травматичных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факторов для здоровья школьников является общая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стрессогенная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система организации образовательного процесса и проведения уроков. По данным исследований психологов  уровень тревожности и негативных эмоций на 2010- 2011 учебный  год значительно превышал норму, то есть, почти 60% учащихся постоянно или часто испытывают учебный стресс. Отсюда стремительно ухудшающиеся показатели психологического и физического здоровья учащихся.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этом фоне снижается успеваемость учащихся, ухудшается их дисциплина, усиливается состояние тревожности.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Все это обуславливает необходимость в формировании особой, щадящей среды, где учитываются все трудности учащихся в процессе обучения, и предлагается квалифицированная педагогическая поддержка.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 xml:space="preserve">С </w:t>
      </w:r>
      <w:r w:rsidRPr="00633EBC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>этой целью разработана</w:t>
      </w: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система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условий адаптивной образовательной среды на основе освоения и реализации технологий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 (идея заимствована у профессора П.И. Третьякова).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proofErr w:type="gramEnd"/>
      <w:r w:rsidRPr="00633EBC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>Но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если для участников учебного процесс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 создать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оптимальные условия: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гуманизация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содержания урока, целесообразные формы организации учебного процесса, эффективные методы обучения, разнообразные виды поддержки ученика, право свободного выбора, комфортная вещно-пространственная среда, то это будет способствовать адаптации участников образовательного процесса на уроке.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Здоровьесбережение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реализуется через оптимизацию содержания и целенаправ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ленной организации урока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кого языка.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св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оих уроках я использую методы позитивной психологической поддержки ученика на уроке, учет индивидуальных особенностей учащегося и дифференцированный подход к детям с разными возможностями, поддержание познаватель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ного интереса к изучению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кого языка, и также принцип двигательной активности на уроке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         </w:t>
      </w:r>
      <w:r w:rsidRPr="00633EBC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В результате введения в урок видов деятельности, поддерживающих положительное отношение ребенка к себе, уверенность в себе, в своих силах и доброжелательное отношение к окружающим, изменился микроклимат на уроке.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Атмосфера на уроках стала более благоприятной для обучения и для межличностного общения.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 этой целью использую методы эмоциональной раскачки, медитативно релаксационные упражнения, упражнения на рефлексию, визуализацию и релаксацию.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i/>
          <w:iCs/>
          <w:color w:val="565656"/>
          <w:sz w:val="24"/>
          <w:szCs w:val="24"/>
          <w:lang w:eastAsia="ru-RU"/>
        </w:rPr>
        <w:t>Медитативно - релаксационные упражнения. 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1.Упражнение «Я вижу, я слышу, я чувствую»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ченик должен сказать три предложения, что он видит; три предложения, что он слышит, три предложения о том, что он чувствует.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Количество предложений зависит от уровня обучения.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2.Упражнение «Деревянная кукла» в формате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физминутки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Кукла падает. Сначала кисти поднятых рук, затем до локтя, голова, кукла складывается в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lastRenderedPageBreak/>
        <w:t>поясе и покачивается.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3.Упражнение на релаксацию и визуализацию.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Расслабленная поза, глубокое дых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ание, тишина. Учитель на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ком языке просит представить лес, аромат лесной поляны, тихий шелест листвы и т.п.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Одним из важных средств создания благоприятного микроклимата является, на мой взгляд, похвала ученика. Она</w:t>
      </w:r>
      <w:r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может</w:t>
      </w:r>
      <w:r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быть</w:t>
      </w:r>
      <w:r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вербальной</w:t>
      </w:r>
      <w:r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: «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Gut</w:t>
      </w:r>
      <w:r w:rsidR="00C82AA2"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gemacht</w:t>
      </w:r>
      <w:proofErr w:type="spellEnd"/>
      <w:r w:rsidR="00C82AA2"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!», «</w:t>
      </w:r>
      <w:r w:rsid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Du</w:t>
      </w:r>
      <w:r w:rsidR="00C82AA2"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bist</w:t>
      </w:r>
      <w:proofErr w:type="spellEnd"/>
      <w:r w:rsidR="00C82AA2"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klug</w:t>
      </w:r>
      <w:proofErr w:type="spellEnd"/>
      <w:r w:rsidR="00C82AA2" w:rsidRPr="00C82AA2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!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 ит. д.</w:t>
      </w:r>
    </w:p>
    <w:p w:rsidR="00E43CB4" w:rsidRDefault="00633EBC" w:rsidP="00633EBC">
      <w:pPr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 </w:t>
      </w:r>
      <w:r w:rsidR="00C82AA2" w:rsidRPr="00C82AA2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>Индивидуальный и дифференцированный подход</w:t>
      </w:r>
      <w:r w:rsidR="00C82AA2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 xml:space="preserve"> на уроках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Организуя виды взаимодействия, учитываю уровень 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экстравертированности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интровентированности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учащихся.                         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Например, для выполнения определенных заданий на уроках разрешается выбрать либо индивидуальный, либо групповой стиль работы.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Можно, например, подготовить презентацию, или сделать задание в письменной форме.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Разделение учащихся на 3 типа синтетический, аналитический, и кинестетический – позволяет индивидуализировать стиль и предпочтительные методы работы на уроке.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Практикую на своих уроках элементы уровневого обучения: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Выбор уровня выполнения домашнего задания, контроля по теме.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Пример выбора домашнего задания.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6 класс. Тема: «Мой день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».. 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Задание: рассказать о своем выходном дне.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3 балла - написать рассказ 7-8 предложений (основа есть в учебнике);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4 балла - рассказать о своем выходном 7-8 предложений;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на 5 баллов – рассказать о том, как ваша семья проводит выходные 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10-12 предложений)</w:t>
      </w:r>
    </w:p>
    <w:p w:rsidR="00E43CB4" w:rsidRDefault="00633EBC" w:rsidP="00633EBC">
      <w:pPr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="00E43CB4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Двигательная активность учеников на уроке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кого языка способствует лучшему овладению языковым материалам, снятию усталости и повышению мотивации к обучению.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Отличительной особенностью мн</w:t>
      </w:r>
      <w:r w:rsidR="00E43CB4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огих упражнений на уроке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кого языка является активная жестикуляция для подкрепления слухового образа визуальным. При этом визуальные образы, воспринимаемые с картинки, запоминаются хуже, чем те слова или словосочетания, которые учитель и дети показывают сами и на себе. Здесь, на мой взгляд, срабатывает еще и другой вид памяти, который можно назвать «память тела» или «память мышц». Особенно это актуальн</w:t>
      </w:r>
      <w:r w:rsidR="00E43CB4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 на начальном этапе обучения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кому языку</w:t>
      </w:r>
    </w:p>
    <w:p w:rsidR="00E43CB4" w:rsidRDefault="00633EBC" w:rsidP="00633EBC">
      <w:pPr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Активное поведение учащихся на уроке обеспечивается за счет использования рифмовок, стихотворений, песен на основе движений и проведения физкультминуток: на уроке проводятся 1-2 физкультминутки по 2-3 минуты продолжительностью через 15-20 минут после начала урока.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Обязательным условием эффективного проведения подобных форм – положительный эмоциональный фон.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уроках я также практикую зарядки для снятия мышечного утомления с пальцев при письме.</w:t>
      </w:r>
    </w:p>
    <w:p w:rsidR="00291E69" w:rsidRDefault="00291E69" w:rsidP="00633EBC">
      <w:pPr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291E6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Geisterhaus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Mein Haus hat vier Ecken (</w:t>
      </w:r>
      <w:r w:rsidRPr="00291E69">
        <w:rPr>
          <w:rFonts w:ascii="Times New Roman" w:hAnsi="Times New Roman" w:cs="Times New Roman"/>
          <w:sz w:val="24"/>
          <w:szCs w:val="24"/>
        </w:rPr>
        <w:t>дети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рисуют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в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воздухе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квадрат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Geister sich verstecken 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91E69">
        <w:rPr>
          <w:rFonts w:ascii="Times New Roman" w:hAnsi="Times New Roman" w:cs="Times New Roman"/>
          <w:sz w:val="24"/>
          <w:szCs w:val="24"/>
        </w:rPr>
        <w:t>руки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за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спиной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in diesen vier Ecken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</w:rPr>
        <w:t>(указательными пальцами рисуют квадрат в воздухе)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69">
        <w:rPr>
          <w:rFonts w:ascii="Times New Roman" w:hAnsi="Times New Roman" w:cs="Times New Roman"/>
          <w:sz w:val="24"/>
          <w:szCs w:val="24"/>
        </w:rPr>
        <w:t>ö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ffne</w:t>
      </w:r>
      <w:proofErr w:type="spellEnd"/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Fenster</w:t>
      </w:r>
      <w:r w:rsidRPr="00291E69">
        <w:rPr>
          <w:rFonts w:ascii="Times New Roman" w:hAnsi="Times New Roman" w:cs="Times New Roman"/>
          <w:sz w:val="24"/>
          <w:szCs w:val="24"/>
        </w:rPr>
        <w:t xml:space="preserve"> (движение руками как при открывании окна)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weg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Gespenster</w:t>
      </w:r>
      <w:r w:rsidRPr="00291E69">
        <w:rPr>
          <w:rFonts w:ascii="Times New Roman" w:hAnsi="Times New Roman" w:cs="Times New Roman"/>
          <w:sz w:val="24"/>
          <w:szCs w:val="24"/>
        </w:rPr>
        <w:t>. (изобразить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</w:rPr>
        <w:t>рук приведение)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291E6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Die Sonne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Groß ist die Sonne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Hell und warm ihr Schein</w:t>
      </w:r>
      <w:proofErr w:type="gramStart"/>
      <w:r w:rsidRPr="00291E6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91E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1E69">
        <w:rPr>
          <w:rFonts w:ascii="Times New Roman" w:hAnsi="Times New Roman" w:cs="Times New Roman"/>
          <w:sz w:val="24"/>
          <w:szCs w:val="24"/>
        </w:rPr>
        <w:t>дети изображают в воздухе солнце)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Keiner könnte ohne Sonne sein.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dicke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Wolke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hat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zugesetzt</w:t>
      </w:r>
      <w:r w:rsidRPr="00291E69">
        <w:rPr>
          <w:rFonts w:ascii="Times New Roman" w:hAnsi="Times New Roman" w:cs="Times New Roman"/>
          <w:sz w:val="24"/>
          <w:szCs w:val="24"/>
        </w:rPr>
        <w:t>. (руками закрывают лицо)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>Doch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schon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ruft</w:t>
      </w:r>
      <w:r w:rsidRPr="00291E69">
        <w:rPr>
          <w:rFonts w:ascii="Times New Roman" w:hAnsi="Times New Roman" w:cs="Times New Roman"/>
          <w:sz w:val="24"/>
          <w:szCs w:val="24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sie</w:t>
      </w:r>
      <w:r w:rsidRPr="00291E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E69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Da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bin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E69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291E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1E69">
        <w:rPr>
          <w:rFonts w:ascii="Times New Roman" w:hAnsi="Times New Roman" w:cs="Times New Roman"/>
          <w:sz w:val="24"/>
          <w:szCs w:val="24"/>
          <w:lang w:val="de-DE"/>
        </w:rPr>
        <w:t xml:space="preserve">Ich hab mich nur versteckt.“ </w:t>
      </w:r>
      <w:r w:rsidRPr="00291E69">
        <w:rPr>
          <w:rFonts w:ascii="Times New Roman" w:hAnsi="Times New Roman" w:cs="Times New Roman"/>
          <w:sz w:val="24"/>
          <w:szCs w:val="24"/>
        </w:rPr>
        <w:t xml:space="preserve">(руки от лица прячут за спину) </w:t>
      </w: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1E69" w:rsidRPr="00291E69" w:rsidRDefault="00291E69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Wettermassage</w:t>
      </w:r>
      <w:proofErr w:type="spellEnd"/>
    </w:p>
    <w:p w:rsidR="00291E69" w:rsidRDefault="00495F97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tröppelt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blitzt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95F97" w:rsidRDefault="00495F97" w:rsidP="00291E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nieselt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hagelt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Schauer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Sturm,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Sonnenschein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95F97" w:rsidRPr="00495F97" w:rsidRDefault="00495F97" w:rsidP="0049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F97">
        <w:rPr>
          <w:rFonts w:ascii="Times New Roman" w:hAnsi="Times New Roman" w:cs="Times New Roman"/>
          <w:sz w:val="24"/>
          <w:szCs w:val="24"/>
        </w:rPr>
        <w:t xml:space="preserve"> Дети на столе пальчиками показывают эти явления природы. </w:t>
      </w:r>
    </w:p>
    <w:p w:rsidR="00495F97" w:rsidRPr="00495F97" w:rsidRDefault="00495F97" w:rsidP="0049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5F97">
        <w:rPr>
          <w:rFonts w:ascii="Times New Roman" w:hAnsi="Times New Roman" w:cs="Times New Roman"/>
          <w:sz w:val="24"/>
          <w:szCs w:val="24"/>
        </w:rPr>
        <w:t xml:space="preserve">Можно вызвать желающего. Дети показывают на его спине осадки, а он старается отгадать. </w:t>
      </w:r>
    </w:p>
    <w:p w:rsidR="00495F97" w:rsidRPr="00495F97" w:rsidRDefault="00495F97" w:rsidP="00495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F97" w:rsidRPr="00495F97" w:rsidRDefault="00495F97" w:rsidP="00495F97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495F97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Der Regen </w:t>
      </w:r>
    </w:p>
    <w:p w:rsidR="00495F97" w:rsidRPr="00495F97" w:rsidRDefault="00495F97" w:rsidP="00495F97">
      <w:pPr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nieselt</w:t>
      </w:r>
      <w:r w:rsidRPr="00495F97">
        <w:rPr>
          <w:rFonts w:ascii="Times New Roman" w:hAnsi="Times New Roman" w:cs="Times New Roman"/>
          <w:sz w:val="24"/>
          <w:szCs w:val="24"/>
        </w:rPr>
        <w:t xml:space="preserve">,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97">
        <w:rPr>
          <w:rFonts w:ascii="Times New Roman" w:hAnsi="Times New Roman" w:cs="Times New Roman"/>
          <w:sz w:val="24"/>
          <w:szCs w:val="24"/>
          <w:lang w:val="de-DE"/>
        </w:rPr>
        <w:t>tr</w:t>
      </w:r>
      <w:r w:rsidRPr="00495F97">
        <w:rPr>
          <w:rFonts w:ascii="Times New Roman" w:hAnsi="Times New Roman" w:cs="Times New Roman"/>
          <w:sz w:val="24"/>
          <w:szCs w:val="24"/>
        </w:rPr>
        <w:t>ö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pfelt</w:t>
      </w:r>
      <w:proofErr w:type="spellEnd"/>
      <w:r w:rsidRPr="00495F97">
        <w:rPr>
          <w:rFonts w:ascii="Times New Roman" w:hAnsi="Times New Roman" w:cs="Times New Roman"/>
          <w:sz w:val="24"/>
          <w:szCs w:val="24"/>
        </w:rPr>
        <w:t>, (тихо постукиваем кончиками пальцев по столу)</w:t>
      </w:r>
    </w:p>
    <w:p w:rsidR="00495F97" w:rsidRPr="00495F97" w:rsidRDefault="00495F97" w:rsidP="00495F97">
      <w:pPr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regnet</w:t>
      </w:r>
      <w:r w:rsidRPr="00495F97">
        <w:rPr>
          <w:rFonts w:ascii="Times New Roman" w:hAnsi="Times New Roman" w:cs="Times New Roman"/>
          <w:sz w:val="24"/>
          <w:szCs w:val="24"/>
        </w:rPr>
        <w:t xml:space="preserve">,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97">
        <w:rPr>
          <w:rFonts w:ascii="Times New Roman" w:hAnsi="Times New Roman" w:cs="Times New Roman"/>
          <w:sz w:val="24"/>
          <w:szCs w:val="24"/>
          <w:lang w:val="de-DE"/>
        </w:rPr>
        <w:t>gie</w:t>
      </w:r>
      <w:proofErr w:type="spellEnd"/>
      <w:r w:rsidRPr="00495F97">
        <w:rPr>
          <w:rFonts w:ascii="Times New Roman" w:hAnsi="Times New Roman" w:cs="Times New Roman"/>
          <w:sz w:val="24"/>
          <w:szCs w:val="24"/>
        </w:rPr>
        <w:t>ß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495F97">
        <w:rPr>
          <w:rFonts w:ascii="Times New Roman" w:hAnsi="Times New Roman" w:cs="Times New Roman"/>
          <w:sz w:val="24"/>
          <w:szCs w:val="24"/>
        </w:rPr>
        <w:t>, (кладем кончики пальцев на стол и стучим чаще и громче)</w:t>
      </w:r>
    </w:p>
    <w:p w:rsidR="00495F97" w:rsidRPr="00495F97" w:rsidRDefault="00495F97" w:rsidP="00495F97">
      <w:pPr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hagelt</w:t>
      </w:r>
      <w:r w:rsidRPr="00495F97">
        <w:rPr>
          <w:rFonts w:ascii="Times New Roman" w:hAnsi="Times New Roman" w:cs="Times New Roman"/>
          <w:sz w:val="24"/>
          <w:szCs w:val="24"/>
        </w:rPr>
        <w:t>, (хлопаем в ладоши)</w:t>
      </w:r>
    </w:p>
    <w:p w:rsidR="00495F97" w:rsidRPr="00495F97" w:rsidRDefault="00495F97" w:rsidP="00495F97">
      <w:pPr>
        <w:rPr>
          <w:rFonts w:ascii="Times New Roman" w:hAnsi="Times New Roman" w:cs="Times New Roman"/>
          <w:sz w:val="24"/>
          <w:szCs w:val="24"/>
        </w:rPr>
      </w:pPr>
      <w:r w:rsidRPr="00495F97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Pr="00495F97">
        <w:rPr>
          <w:rFonts w:ascii="Times New Roman" w:hAnsi="Times New Roman" w:cs="Times New Roman"/>
          <w:sz w:val="24"/>
          <w:szCs w:val="24"/>
        </w:rPr>
        <w:t xml:space="preserve"> </w:t>
      </w:r>
      <w:r w:rsidRPr="00495F97">
        <w:rPr>
          <w:rFonts w:ascii="Times New Roman" w:hAnsi="Times New Roman" w:cs="Times New Roman"/>
          <w:sz w:val="24"/>
          <w:szCs w:val="24"/>
          <w:lang w:val="de-DE"/>
        </w:rPr>
        <w:t>donnert</w:t>
      </w:r>
      <w:r w:rsidRPr="00495F97">
        <w:rPr>
          <w:rFonts w:ascii="Times New Roman" w:hAnsi="Times New Roman" w:cs="Times New Roman"/>
          <w:sz w:val="24"/>
          <w:szCs w:val="24"/>
        </w:rPr>
        <w:t xml:space="preserve"> (стучим кулаком по столу)</w:t>
      </w:r>
    </w:p>
    <w:p w:rsidR="00495F97" w:rsidRPr="00B20572" w:rsidRDefault="00495F97" w:rsidP="00495F97">
      <w:pPr>
        <w:rPr>
          <w:rFonts w:ascii="Times New Roman" w:hAnsi="Times New Roman" w:cs="Times New Roman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alle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Leute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laufen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weg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20572">
        <w:rPr>
          <w:rFonts w:ascii="Times New Roman" w:hAnsi="Times New Roman" w:cs="Times New Roman"/>
          <w:sz w:val="24"/>
          <w:szCs w:val="24"/>
        </w:rPr>
        <w:t>(прячем руки за спину</w:t>
      </w:r>
      <w:r w:rsidRPr="00B20572">
        <w:rPr>
          <w:rFonts w:ascii="Times New Roman" w:hAnsi="Times New Roman" w:cs="Times New Roman"/>
        </w:rPr>
        <w:t>)</w:t>
      </w:r>
    </w:p>
    <w:p w:rsidR="00B20572" w:rsidRDefault="00B20572" w:rsidP="00B20572">
      <w:pPr>
        <w:jc w:val="both"/>
        <w:rPr>
          <w:rFonts w:ascii="Times New Roman" w:hAnsi="Times New Roman" w:cs="Times New Roman"/>
          <w:sz w:val="24"/>
          <w:szCs w:val="24"/>
        </w:rPr>
      </w:pPr>
      <w:r w:rsidRPr="00B20572">
        <w:rPr>
          <w:rFonts w:ascii="Times New Roman" w:hAnsi="Times New Roman" w:cs="Times New Roman"/>
          <w:sz w:val="24"/>
          <w:szCs w:val="24"/>
        </w:rPr>
        <w:t xml:space="preserve">Песня на уроке – хороший вид релаксации, </w:t>
      </w:r>
      <w:proofErr w:type="gramStart"/>
      <w:r w:rsidRPr="00B20572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B20572">
        <w:rPr>
          <w:rFonts w:ascii="Times New Roman" w:hAnsi="Times New Roman" w:cs="Times New Roman"/>
          <w:sz w:val="24"/>
          <w:szCs w:val="24"/>
        </w:rPr>
        <w:t xml:space="preserve"> учащимся не только отдохнуть, но и служит для формирования фонетических, лексических, грамматических навыков. Различных песен в УМК много, но целесообразно для отдыха выбирать веселые, шуточные. Певческая деятельность проявляется в </w:t>
      </w:r>
      <w:proofErr w:type="spellStart"/>
      <w:r w:rsidRPr="00B2057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20572">
        <w:rPr>
          <w:rFonts w:ascii="Times New Roman" w:hAnsi="Times New Roman" w:cs="Times New Roman"/>
          <w:sz w:val="24"/>
          <w:szCs w:val="24"/>
        </w:rPr>
        <w:t xml:space="preserve"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счет эмоционального настроя. </w:t>
      </w:r>
    </w:p>
    <w:p w:rsidR="00B20572" w:rsidRDefault="00B20572" w:rsidP="00B205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Guten</w:t>
      </w:r>
      <w:r w:rsidRPr="00B20572">
        <w:rPr>
          <w:rFonts w:ascii="Times New Roman" w:hAnsi="Times New Roman" w:cs="Times New Roman"/>
          <w:sz w:val="24"/>
          <w:szCs w:val="24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Tag</w:t>
      </w:r>
      <w:r w:rsidRPr="00B20572">
        <w:rPr>
          <w:rFonts w:ascii="Times New Roman" w:hAnsi="Times New Roman" w:cs="Times New Roman"/>
          <w:sz w:val="24"/>
          <w:szCs w:val="24"/>
        </w:rPr>
        <w:t xml:space="preserve">!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Guten</w:t>
      </w:r>
      <w:r w:rsidRPr="00B20572">
        <w:rPr>
          <w:rFonts w:ascii="Times New Roman" w:hAnsi="Times New Roman" w:cs="Times New Roman"/>
          <w:sz w:val="24"/>
          <w:szCs w:val="24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Tag</w:t>
      </w:r>
      <w:r w:rsidRPr="00B2057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20572" w:rsidRPr="00B20572" w:rsidRDefault="00B20572" w:rsidP="00B20572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Hallo</w:t>
      </w:r>
      <w:r w:rsidRPr="00B20572">
        <w:rPr>
          <w:rFonts w:ascii="Times New Roman" w:hAnsi="Times New Roman" w:cs="Times New Roman"/>
          <w:sz w:val="24"/>
          <w:szCs w:val="24"/>
        </w:rPr>
        <w:t xml:space="preserve">!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B20572">
        <w:rPr>
          <w:rFonts w:ascii="Times New Roman" w:hAnsi="Times New Roman" w:cs="Times New Roman"/>
          <w:sz w:val="24"/>
          <w:szCs w:val="24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geht</w:t>
      </w:r>
      <w:r w:rsidRPr="00B20572">
        <w:rPr>
          <w:rFonts w:ascii="Times New Roman" w:hAnsi="Times New Roman" w:cs="Times New Roman"/>
          <w:sz w:val="24"/>
          <w:szCs w:val="24"/>
        </w:rPr>
        <w:t>´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B205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20572" w:rsidRPr="00B20572" w:rsidRDefault="00B20572" w:rsidP="00B20572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 xml:space="preserve">Danke, prima, gut. </w:t>
      </w:r>
    </w:p>
    <w:p w:rsidR="00B20572" w:rsidRDefault="00B20572" w:rsidP="00B20572">
      <w:pPr>
        <w:spacing w:line="240" w:lineRule="auto"/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Tschüs</w:t>
      </w:r>
      <w:r w:rsidRPr="00B20572">
        <w:rPr>
          <w:rFonts w:ascii="Times New Roman" w:hAnsi="Times New Roman" w:cs="Times New Roman"/>
          <w:sz w:val="24"/>
          <w:szCs w:val="24"/>
        </w:rPr>
        <w:t xml:space="preserve">!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Pr="00B20572">
        <w:rPr>
          <w:rFonts w:ascii="Times New Roman" w:hAnsi="Times New Roman" w:cs="Times New Roman"/>
          <w:sz w:val="24"/>
          <w:szCs w:val="24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Wiedersehen</w:t>
      </w:r>
      <w:r w:rsidRPr="00B20572">
        <w:rPr>
          <w:rFonts w:ascii="Times New Roman" w:hAnsi="Times New Roman" w:cs="Times New Roman"/>
          <w:sz w:val="24"/>
          <w:szCs w:val="24"/>
        </w:rPr>
        <w:t>!</w:t>
      </w:r>
      <w:r w:rsidRPr="00B20572">
        <w:t xml:space="preserve">  </w:t>
      </w:r>
    </w:p>
    <w:p w:rsidR="00B20572" w:rsidRPr="00B20572" w:rsidRDefault="00B20572" w:rsidP="00B20572">
      <w:pPr>
        <w:spacing w:line="240" w:lineRule="auto"/>
      </w:pPr>
    </w:p>
    <w:p w:rsidR="00B20572" w:rsidRPr="00B20572" w:rsidRDefault="00B20572" w:rsidP="00B20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Klatsch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>ä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nde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klap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klap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klap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20572" w:rsidRPr="00B20572" w:rsidRDefault="00B20572" w:rsidP="00B20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Klatsch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>ä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nde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Eins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zwei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drei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B20572" w:rsidRPr="00B20572" w:rsidRDefault="00B20572" w:rsidP="00B20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Stampf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F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en-US"/>
        </w:rPr>
        <w:t>üß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trap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trap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de-DE"/>
        </w:rPr>
        <w:t>trap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20572" w:rsidRPr="00B20572" w:rsidRDefault="00B20572" w:rsidP="00B20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0572">
        <w:rPr>
          <w:rFonts w:ascii="Times New Roman" w:hAnsi="Times New Roman" w:cs="Times New Roman"/>
          <w:sz w:val="24"/>
          <w:szCs w:val="24"/>
          <w:lang w:val="de-DE"/>
        </w:rPr>
        <w:t>Stampf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F</w:t>
      </w:r>
      <w:proofErr w:type="spellStart"/>
      <w:r w:rsidRPr="00B20572">
        <w:rPr>
          <w:rFonts w:ascii="Times New Roman" w:hAnsi="Times New Roman" w:cs="Times New Roman"/>
          <w:sz w:val="24"/>
          <w:szCs w:val="24"/>
          <w:lang w:val="en-US"/>
        </w:rPr>
        <w:t>üß</w:t>
      </w:r>
      <w:proofErr w:type="spellEnd"/>
      <w:r w:rsidRPr="00B20572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Eins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zwei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0572">
        <w:rPr>
          <w:rFonts w:ascii="Times New Roman" w:hAnsi="Times New Roman" w:cs="Times New Roman"/>
          <w:sz w:val="24"/>
          <w:szCs w:val="24"/>
          <w:lang w:val="de-DE"/>
        </w:rPr>
        <w:t>drei</w:t>
      </w:r>
      <w:r w:rsidRPr="00B2057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FE03AC" w:rsidRPr="00FE03AC" w:rsidRDefault="00FE03AC" w:rsidP="00FE03AC">
      <w:pPr>
        <w:jc w:val="both"/>
        <w:rPr>
          <w:rFonts w:ascii="Times New Roman" w:hAnsi="Times New Roman" w:cs="Times New Roman"/>
          <w:sz w:val="24"/>
          <w:szCs w:val="24"/>
        </w:rPr>
      </w:pPr>
      <w:r w:rsidRPr="00FE03AC">
        <w:rPr>
          <w:rFonts w:ascii="Times New Roman" w:hAnsi="Times New Roman" w:cs="Times New Roman"/>
          <w:sz w:val="24"/>
          <w:szCs w:val="24"/>
        </w:rPr>
        <w:t>После продолжительного зрительного напряжения очень хорошо, например, следующее упражнение. В руке перед глазами держим карандаш или ручку (близкий объект). В качестве дальнего объекта может быть сам учитель, стоящий перед классом. В течение одной минуты по команде учителя (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Seht</w:t>
      </w:r>
      <w:r w:rsidRPr="00FE03AC">
        <w:rPr>
          <w:rFonts w:ascii="Times New Roman" w:hAnsi="Times New Roman" w:cs="Times New Roman"/>
          <w:sz w:val="24"/>
          <w:szCs w:val="24"/>
        </w:rPr>
        <w:t xml:space="preserve"> (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bitte</w:t>
      </w:r>
      <w:r w:rsidRPr="00FE03AC">
        <w:rPr>
          <w:rFonts w:ascii="Times New Roman" w:hAnsi="Times New Roman" w:cs="Times New Roman"/>
          <w:sz w:val="24"/>
          <w:szCs w:val="24"/>
        </w:rPr>
        <w:t xml:space="preserve">) 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Pr="00FE03AC">
        <w:rPr>
          <w:rFonts w:ascii="Times New Roman" w:hAnsi="Times New Roman" w:cs="Times New Roman"/>
          <w:sz w:val="24"/>
          <w:szCs w:val="24"/>
        </w:rPr>
        <w:t xml:space="preserve"> 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mich</w:t>
      </w:r>
      <w:r w:rsidRPr="00FE03AC">
        <w:rPr>
          <w:rFonts w:ascii="Times New Roman" w:hAnsi="Times New Roman" w:cs="Times New Roman"/>
          <w:sz w:val="24"/>
          <w:szCs w:val="24"/>
        </w:rPr>
        <w:t>, (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jetzt</w:t>
      </w:r>
      <w:r w:rsidRPr="00FE03AC">
        <w:rPr>
          <w:rFonts w:ascii="Times New Roman" w:hAnsi="Times New Roman" w:cs="Times New Roman"/>
          <w:sz w:val="24"/>
          <w:szCs w:val="24"/>
        </w:rPr>
        <w:t xml:space="preserve">) – 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Pr="00FE03AC">
        <w:rPr>
          <w:rFonts w:ascii="Times New Roman" w:hAnsi="Times New Roman" w:cs="Times New Roman"/>
          <w:sz w:val="24"/>
          <w:szCs w:val="24"/>
        </w:rPr>
        <w:t xml:space="preserve"> 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FE03AC">
        <w:rPr>
          <w:rFonts w:ascii="Times New Roman" w:hAnsi="Times New Roman" w:cs="Times New Roman"/>
          <w:sz w:val="24"/>
          <w:szCs w:val="24"/>
        </w:rPr>
        <w:t xml:space="preserve"> </w:t>
      </w:r>
      <w:r w:rsidRPr="00FE03AC">
        <w:rPr>
          <w:rFonts w:ascii="Times New Roman" w:hAnsi="Times New Roman" w:cs="Times New Roman"/>
          <w:sz w:val="24"/>
          <w:szCs w:val="24"/>
          <w:lang w:val="de-DE"/>
        </w:rPr>
        <w:t>Kugelschreiber</w:t>
      </w:r>
      <w:r w:rsidRPr="00FE03AC">
        <w:rPr>
          <w:rFonts w:ascii="Times New Roman" w:hAnsi="Times New Roman" w:cs="Times New Roman"/>
          <w:sz w:val="24"/>
          <w:szCs w:val="24"/>
        </w:rPr>
        <w:t xml:space="preserve">) дети быстро переводят взгляд с близкого объекта </w:t>
      </w:r>
      <w:proofErr w:type="gramStart"/>
      <w:r w:rsidRPr="00FE0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03AC">
        <w:rPr>
          <w:rFonts w:ascii="Times New Roman" w:hAnsi="Times New Roman" w:cs="Times New Roman"/>
          <w:sz w:val="24"/>
          <w:szCs w:val="24"/>
        </w:rPr>
        <w:t xml:space="preserve"> удаленный. Это упражнение способствует улучшению функционального состояния зрения, очень благоприятно действуя на глаза при близорукости слабой степени. </w:t>
      </w:r>
    </w:p>
    <w:p w:rsidR="00FE03AC" w:rsidRDefault="00FE03AC" w:rsidP="00FE03AC">
      <w:pPr>
        <w:jc w:val="both"/>
      </w:pPr>
      <w:r w:rsidRPr="00FE03AC">
        <w:rPr>
          <w:rFonts w:ascii="Times New Roman" w:hAnsi="Times New Roman" w:cs="Times New Roman"/>
          <w:sz w:val="24"/>
          <w:szCs w:val="24"/>
        </w:rPr>
        <w:t>Можно также добавить другое упражнение для глаз. Дети выполняют следующие движения глазами: сначала вверх, вниз, затем направо, налево</w:t>
      </w:r>
      <w:r w:rsidRPr="00256447">
        <w:t xml:space="preserve">. </w:t>
      </w:r>
      <w:r w:rsidRPr="00C5499F">
        <w:t xml:space="preserve"> </w:t>
      </w:r>
    </w:p>
    <w:p w:rsidR="00731253" w:rsidRDefault="00633EBC" w:rsidP="00FE03AC">
      <w:pPr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Каждый учитель знает, как важно уйти от формальной зубрежки, ввести в учебный процесс игровые, развлекательные моменты, активизировать познавательные мотивы обучения. В этом отношении иностранный язык – особый предмет. Ученики проходят долгий путь усвоения чужого языка, заучивание новых слов, работы со словарем.… И все?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А как хочется уже сейчас получить подлинное удовольствие от общения с иной языковой культурой, сам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остоятельно прочитать по-немецки занимательный текст,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пополнит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ь свой лексический запас немецкими  пословицами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, поиграть. Обуч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ение через развлечение и игру-цель  учителя немецкого языка.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Я использую игровую методику, особенно широко на младшем и среднем этапах обучения. Чем ближе к жизни игровая ситуация, тем легче и быстрее дети запоминают языковой материал.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Например, при изучении названий фруктов и овощей мы играем в игру «Избалованный Мишка». Кроме лексики, эта игра за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крепляет структуры « I</w:t>
      </w:r>
      <w:proofErr w:type="spellStart"/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ch</w:t>
      </w:r>
      <w:proofErr w:type="spellEnd"/>
      <w:r w:rsidR="00FE03AC" w:rsidRP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habe</w:t>
      </w:r>
      <w:proofErr w:type="spellEnd"/>
      <w:r w:rsidR="00FE03AC" w:rsidRP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Hunger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» (я голоде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н), «  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« </w:t>
      </w:r>
      <w:proofErr w:type="spellStart"/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Ich</w:t>
      </w:r>
      <w:proofErr w:type="spellEnd"/>
      <w:r w:rsidR="00FE03AC" w:rsidRP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m</w:t>
      </w:r>
      <w:proofErr w:type="spellStart"/>
      <w:r w:rsidR="00FE03AC" w:rsidRP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ö</w:t>
      </w:r>
      <w:r w:rsid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val="en-US" w:eastAsia="ru-RU"/>
        </w:rPr>
        <w:t>chte</w:t>
      </w:r>
      <w:proofErr w:type="spellEnd"/>
      <w:r w:rsidR="00FE03AC" w:rsidRPr="00FE03A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..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?» </w:t>
      </w:r>
      <w:proofErr w:type="gramStart"/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я хотел бы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…).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 це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лью повышения интереса к немец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кому языку я провожу занимательные уроки или ввожу занимательные элементы в уроки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</w:p>
    <w:p w:rsidR="009D02A3" w:rsidRPr="00FE03AC" w:rsidRDefault="00633EBC" w:rsidP="00731253"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731253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Структура рацион</w:t>
      </w:r>
      <w:r w:rsidR="00731253" w:rsidRPr="00731253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альной организации урока немец</w:t>
      </w:r>
      <w:r w:rsidRPr="00731253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lang w:eastAsia="ru-RU"/>
        </w:rPr>
        <w:t>кого языка</w:t>
      </w:r>
      <w:r w:rsidRPr="00731253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№</w:t>
      </w:r>
      <w:r w:rsidRPr="00731253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 </w:t>
      </w:r>
      <w:r w:rsidRPr="00731253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>Фактор урока</w:t>
      </w:r>
      <w:r w:rsidRPr="00731253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 </w:t>
      </w:r>
      <w:r w:rsidRPr="00731253"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ru-RU"/>
        </w:rPr>
        <w:t>Уровни гигиенической рациональности урока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t> 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    Рациональный Недостаточно рациональный Нерациональный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1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Плотность урока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- н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е менее 60% и не более 75-80% 85-90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% Б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олее 90% 2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Число видов уч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ебной деятельности 4-7 2-3 1-2 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3.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Средняя продолжительность различных видов учебной деятельности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е более 10 мин. 11-15мин. Более 15 мин. 4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Частота чередования различных видов учебной деятельности Смена не позже чем через 7-10 мин. Смена через 11-15 мин. Более 15 мин. 5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Число видов преподавания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е менее 3 2 1  6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Чередование видов преподавания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е позже чем через 10-15 минут Через 15-20 минут Не чередуются  7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Наличие 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эмоциональных разрядок (число) А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соответствии с гигиеническими нормами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частичным соблюдением гигиенических норм В произвольной форме  8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Место и длительность применение ТСО В соответствии с гигиеническими нормами С частичным соблюдением гигиенических норм В произвольной форме  9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Чередование позы Поза чередуется в соответствии с видом работы. Учитель наблюдает за посадкой учащихся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меются случаи несоответствия позы виду работы. Учитель иногда контролирует посадку учащихся. Частые несоответствия позы виду работы  10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Физкультминутки Две за урок, состоящие из 3-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5 повторений каждого 1 </w:t>
      </w:r>
      <w:proofErr w:type="spellStart"/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физкульт</w:t>
      </w:r>
      <w:proofErr w:type="spellEnd"/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-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минутка за урок с недостаточной продолжительностью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тсутствуют  11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Психологический климат Преобладают положительные эмоции Имеются случаи отрицательных эмоций. Урок эмоционально индифферентный</w:t>
      </w:r>
      <w:proofErr w:type="gram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реобладают отрицательные эмоции  12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Момент наступления утомления учащихся по снижению учебной активности Не ранее чем через 40 мин. Не ранее чем через 35-37 мин. Менее чем через 30 мин. Таблица заимствована у Н.К.Смирнова «</w:t>
      </w:r>
      <w:proofErr w:type="spellStart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 xml:space="preserve"> образовательные технологии»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Данная структура оптимально подходит для проведения уроков, позволяет избежать утомления учащихся, свести к минимуму учебный стресс, помогает достичь хороших результатов в преподавании.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На своих уроках я чаще всего придерживаюсь следующей системы урока: организационный момент, мотивация и постановка цели, опрос, актуализация знаний, изучение нового, закрепление, контроль/коррекция, итоги, домашнее задание, постановка новых целей.</w:t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  <w:br/>
      </w:r>
      <w:r w:rsidRPr="00633EBC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</w:t>
      </w:r>
      <w:r w:rsidR="00731253">
        <w:rPr>
          <w:rFonts w:ascii="Times New Roman" w:eastAsia="Times New Roman" w:hAnsi="Times New Roman" w:cs="Times New Roman"/>
          <w:color w:val="565656"/>
          <w:sz w:val="24"/>
          <w:szCs w:val="24"/>
          <w:shd w:val="clear" w:color="auto" w:fill="FFFFFF"/>
          <w:lang w:eastAsia="ru-RU"/>
        </w:rPr>
        <w:t>ным.</w:t>
      </w:r>
    </w:p>
    <w:sectPr w:rsidR="009D02A3" w:rsidRPr="00FE03AC" w:rsidSect="009D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7DEF"/>
    <w:multiLevelType w:val="multilevel"/>
    <w:tmpl w:val="F732BC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531102C3"/>
    <w:multiLevelType w:val="hybridMultilevel"/>
    <w:tmpl w:val="4246F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40423"/>
    <w:multiLevelType w:val="multilevel"/>
    <w:tmpl w:val="BC56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76227"/>
    <w:multiLevelType w:val="multilevel"/>
    <w:tmpl w:val="1A5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3EBC"/>
    <w:rsid w:val="00291E69"/>
    <w:rsid w:val="00495F97"/>
    <w:rsid w:val="0051742D"/>
    <w:rsid w:val="00633EBC"/>
    <w:rsid w:val="00731253"/>
    <w:rsid w:val="009D02A3"/>
    <w:rsid w:val="00B20572"/>
    <w:rsid w:val="00C82AA2"/>
    <w:rsid w:val="00E43CB4"/>
    <w:rsid w:val="00FE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EBC"/>
    <w:rPr>
      <w:b/>
      <w:bCs/>
    </w:rPr>
  </w:style>
  <w:style w:type="character" w:styleId="a4">
    <w:name w:val="Emphasis"/>
    <w:basedOn w:val="a0"/>
    <w:uiPriority w:val="20"/>
    <w:qFormat/>
    <w:rsid w:val="00633EBC"/>
    <w:rPr>
      <w:i/>
      <w:iCs/>
    </w:rPr>
  </w:style>
  <w:style w:type="character" w:customStyle="1" w:styleId="apple-converted-space">
    <w:name w:val="apple-converted-space"/>
    <w:basedOn w:val="a0"/>
    <w:rsid w:val="00633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2014-12-18T20:25:00Z</dcterms:created>
  <dcterms:modified xsi:type="dcterms:W3CDTF">2014-12-18T21:50:00Z</dcterms:modified>
</cp:coreProperties>
</file>