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F4" w:rsidRDefault="00963FF4" w:rsidP="00963F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</w:pPr>
      <w:r w:rsidRPr="00B8460D"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  <w:t>Конспект НОД по изобразительной деятельности (</w:t>
      </w:r>
      <w:r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  <w:t>лепка</w:t>
      </w:r>
      <w:r w:rsidRPr="00B8460D"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  <w:t>)</w:t>
      </w:r>
    </w:p>
    <w:p w:rsidR="00963FF4" w:rsidRDefault="00963FF4" w:rsidP="00963F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</w:pPr>
      <w:r w:rsidRPr="00B8460D"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  <w:t>в подготовительной группе</w:t>
      </w:r>
    </w:p>
    <w:p w:rsidR="00963FF4" w:rsidRPr="00B8460D" w:rsidRDefault="00963FF4" w:rsidP="00963F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</w:pPr>
      <w:r w:rsidRPr="00B8460D"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  <w:t>Конек - горбунок</w:t>
      </w:r>
      <w:r w:rsidRPr="00B8460D"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  <w:t>»</w:t>
      </w:r>
    </w:p>
    <w:p w:rsidR="00963FF4" w:rsidRPr="00622D8B" w:rsidRDefault="00963FF4" w:rsidP="00963FF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622D8B">
        <w:rPr>
          <w:rFonts w:ascii="Times New Roman" w:eastAsia="Times New Roman" w:hAnsi="Times New Roman"/>
          <w:b/>
          <w:sz w:val="20"/>
          <w:szCs w:val="20"/>
          <w:u w:val="single"/>
        </w:rPr>
        <w:t>Интеграция образовательных областей:</w:t>
      </w:r>
      <w:r w:rsidRPr="00622D8B">
        <w:rPr>
          <w:rFonts w:ascii="Times New Roman" w:hAnsi="Times New Roman"/>
          <w:sz w:val="20"/>
          <w:szCs w:val="20"/>
        </w:rPr>
        <w:t xml:space="preserve"> познавательное развитие, речевое развитие, социально – коммуникативное развитие, физическое развитие, художественно – эстетическое развитие. </w:t>
      </w:r>
      <w:proofErr w:type="gramEnd"/>
    </w:p>
    <w:p w:rsidR="00963FF4" w:rsidRPr="00622D8B" w:rsidRDefault="00963FF4" w:rsidP="00963FF4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22D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Задачи:</w:t>
      </w:r>
    </w:p>
    <w:p w:rsidR="00963FF4" w:rsidRPr="00622D8B" w:rsidRDefault="00963FF4" w:rsidP="00963FF4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b/>
          <w:sz w:val="20"/>
          <w:szCs w:val="20"/>
          <w:lang w:eastAsia="ru-RU"/>
        </w:rPr>
        <w:t>«Познавательное развитие»</w:t>
      </w:r>
    </w:p>
    <w:p w:rsidR="00963FF4" w:rsidRPr="00487AD3" w:rsidRDefault="00963FF4" w:rsidP="00963FF4">
      <w:pPr>
        <w:pStyle w:val="a3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sz w:val="20"/>
          <w:szCs w:val="20"/>
          <w:lang w:eastAsia="ru-RU"/>
        </w:rPr>
        <w:t xml:space="preserve">Развитие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воображения и творческой активности.</w:t>
      </w:r>
    </w:p>
    <w:p w:rsidR="00963FF4" w:rsidRPr="00622D8B" w:rsidRDefault="00963FF4" w:rsidP="00963FF4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«Речевое развитие»</w:t>
      </w:r>
    </w:p>
    <w:p w:rsidR="00963FF4" w:rsidRPr="00487AD3" w:rsidRDefault="00963FF4" w:rsidP="00963FF4">
      <w:pPr>
        <w:pStyle w:val="a3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AD3">
        <w:rPr>
          <w:rFonts w:ascii="Times New Roman" w:eastAsia="Times New Roman" w:hAnsi="Times New Roman"/>
          <w:sz w:val="20"/>
          <w:szCs w:val="20"/>
          <w:lang w:eastAsia="ru-RU"/>
        </w:rPr>
        <w:t>Продолжать соверше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нствовать грамматически правильную диалогическую форму</w:t>
      </w:r>
      <w:r w:rsidRPr="00487AD3">
        <w:rPr>
          <w:rFonts w:ascii="Times New Roman" w:eastAsia="Times New Roman" w:hAnsi="Times New Roman"/>
          <w:sz w:val="20"/>
          <w:szCs w:val="20"/>
          <w:lang w:eastAsia="ru-RU"/>
        </w:rPr>
        <w:t xml:space="preserve"> речи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63FF4" w:rsidRPr="00622D8B" w:rsidRDefault="00963FF4" w:rsidP="00963FF4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b/>
          <w:sz w:val="20"/>
          <w:szCs w:val="20"/>
          <w:lang w:eastAsia="ru-RU"/>
        </w:rPr>
        <w:t>«Социально-коммуникативное развитие»</w:t>
      </w:r>
    </w:p>
    <w:p w:rsidR="00963FF4" w:rsidRDefault="00963FF4" w:rsidP="00963FF4">
      <w:pPr>
        <w:pStyle w:val="a3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sz w:val="20"/>
          <w:szCs w:val="20"/>
          <w:lang w:eastAsia="ru-RU"/>
        </w:rPr>
        <w:t xml:space="preserve">Развитие общения и взаимодействия ребенка </w:t>
      </w:r>
      <w:proofErr w:type="gramStart"/>
      <w:r w:rsidRPr="00622D8B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proofErr w:type="gramEnd"/>
      <w:r w:rsidRPr="00622D8B">
        <w:rPr>
          <w:rFonts w:ascii="Times New Roman" w:eastAsia="Times New Roman" w:hAnsi="Times New Roman"/>
          <w:sz w:val="20"/>
          <w:szCs w:val="20"/>
          <w:lang w:eastAsia="ru-RU"/>
        </w:rPr>
        <w:t xml:space="preserve"> взрослыми и сверстниками. </w:t>
      </w:r>
    </w:p>
    <w:p w:rsidR="00963FF4" w:rsidRPr="00622D8B" w:rsidRDefault="00963FF4" w:rsidP="00963FF4">
      <w:pPr>
        <w:pStyle w:val="a3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Продолжать учить оценивать работы в соответствии с поставленной задачей.</w:t>
      </w:r>
    </w:p>
    <w:p w:rsidR="00963FF4" w:rsidRPr="00622D8B" w:rsidRDefault="00963FF4" w:rsidP="00963FF4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b/>
          <w:sz w:val="20"/>
          <w:szCs w:val="20"/>
          <w:lang w:eastAsia="ru-RU"/>
        </w:rPr>
        <w:t>«Физическое развитие»</w:t>
      </w:r>
    </w:p>
    <w:p w:rsidR="00963FF4" w:rsidRPr="00622D8B" w:rsidRDefault="00963FF4" w:rsidP="00963FF4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sz w:val="20"/>
          <w:szCs w:val="20"/>
          <w:lang w:eastAsia="ru-RU"/>
        </w:rPr>
        <w:t>Продолжать развивать двигательную активность, координацию движений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63FF4" w:rsidRPr="00A87DDF" w:rsidRDefault="00963FF4" w:rsidP="00963FF4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22D8B">
        <w:rPr>
          <w:rFonts w:ascii="Times New Roman" w:hAnsi="Times New Roman"/>
          <w:b/>
          <w:sz w:val="20"/>
          <w:szCs w:val="20"/>
        </w:rPr>
        <w:t>Художественно – эстетическое развитие.</w:t>
      </w:r>
    </w:p>
    <w:p w:rsidR="00963FF4" w:rsidRDefault="00963FF4" w:rsidP="00963FF4">
      <w:pPr>
        <w:pStyle w:val="a3"/>
        <w:spacing w:after="1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A752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Учить детей передавать в лепке образ сказочного конька. </w:t>
      </w:r>
    </w:p>
    <w:p w:rsidR="00963FF4" w:rsidRPr="006A7522" w:rsidRDefault="00963FF4" w:rsidP="00963FF4">
      <w:pPr>
        <w:pStyle w:val="a3"/>
        <w:spacing w:after="1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A7522">
        <w:rPr>
          <w:rFonts w:ascii="Times New Roman" w:eastAsia="Times New Roman" w:hAnsi="Times New Roman"/>
          <w:bCs/>
          <w:sz w:val="20"/>
          <w:szCs w:val="20"/>
          <w:lang w:eastAsia="ru-RU"/>
        </w:rPr>
        <w:t>Закреплять умение лепи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ть фигурку из целого куска пластилина</w:t>
      </w:r>
      <w:r w:rsidRPr="006A7522">
        <w:rPr>
          <w:rFonts w:ascii="Times New Roman" w:eastAsia="Times New Roman" w:hAnsi="Times New Roman"/>
          <w:bCs/>
          <w:sz w:val="20"/>
          <w:szCs w:val="20"/>
          <w:lang w:eastAsia="ru-RU"/>
        </w:rPr>
        <w:t>, дополнять изображение характерными деталями.</w:t>
      </w:r>
    </w:p>
    <w:p w:rsidR="00963FF4" w:rsidRPr="00622D8B" w:rsidRDefault="00963FF4" w:rsidP="00963FF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22D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Методы и приемы:</w:t>
      </w:r>
    </w:p>
    <w:p w:rsidR="00963FF4" w:rsidRPr="00622D8B" w:rsidRDefault="00963FF4" w:rsidP="00963FF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22D8B">
        <w:rPr>
          <w:rFonts w:ascii="Times New Roman" w:eastAsia="Times New Roman" w:hAnsi="Times New Roman" w:cs="Times New Roman"/>
          <w:sz w:val="20"/>
          <w:szCs w:val="20"/>
        </w:rPr>
        <w:t xml:space="preserve"> - практические:</w:t>
      </w:r>
    </w:p>
    <w:p w:rsidR="00963FF4" w:rsidRPr="00622D8B" w:rsidRDefault="00963FF4" w:rsidP="00963FF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22D8B">
        <w:rPr>
          <w:rFonts w:ascii="Times New Roman" w:eastAsia="Times New Roman" w:hAnsi="Times New Roman" w:cs="Times New Roman"/>
          <w:sz w:val="20"/>
          <w:szCs w:val="20"/>
        </w:rPr>
        <w:t xml:space="preserve">- наглядные: </w:t>
      </w:r>
    </w:p>
    <w:p w:rsidR="00963FF4" w:rsidRDefault="00963FF4" w:rsidP="00963FF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22D8B">
        <w:rPr>
          <w:rFonts w:ascii="Times New Roman" w:eastAsia="Times New Roman" w:hAnsi="Times New Roman" w:cs="Times New Roman"/>
          <w:sz w:val="20"/>
          <w:szCs w:val="20"/>
        </w:rPr>
        <w:t xml:space="preserve">- словесные: </w:t>
      </w:r>
    </w:p>
    <w:p w:rsidR="00963FF4" w:rsidRPr="00622D8B" w:rsidRDefault="00963FF4" w:rsidP="00963FF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963FF4" w:rsidRPr="00622D8B" w:rsidRDefault="00963FF4" w:rsidP="00963FF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22D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Материалы и оборудование</w:t>
      </w:r>
      <w:r w:rsidRPr="00622D8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963FF4" w:rsidRDefault="00963FF4" w:rsidP="00963FF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87DDF">
        <w:rPr>
          <w:rFonts w:ascii="Times New Roman" w:eastAsia="Times New Roman" w:hAnsi="Times New Roman" w:cs="Times New Roman"/>
          <w:sz w:val="20"/>
          <w:szCs w:val="20"/>
        </w:rPr>
        <w:t xml:space="preserve">Книги сказок с иллюстрациями, игрушки – персонажи сказок. </w:t>
      </w:r>
      <w:r>
        <w:rPr>
          <w:rFonts w:ascii="Times New Roman" w:eastAsia="Times New Roman" w:hAnsi="Times New Roman" w:cs="Times New Roman"/>
          <w:sz w:val="20"/>
          <w:szCs w:val="20"/>
        </w:rPr>
        <w:t>Пластилин</w:t>
      </w:r>
      <w:r w:rsidRPr="00A87DDF">
        <w:rPr>
          <w:rFonts w:ascii="Times New Roman" w:eastAsia="Times New Roman" w:hAnsi="Times New Roman" w:cs="Times New Roman"/>
          <w:sz w:val="20"/>
          <w:szCs w:val="20"/>
        </w:rPr>
        <w:t xml:space="preserve">, стеки, палочки для </w:t>
      </w:r>
      <w:r>
        <w:rPr>
          <w:rFonts w:ascii="Times New Roman" w:eastAsia="Times New Roman" w:hAnsi="Times New Roman" w:cs="Times New Roman"/>
          <w:sz w:val="20"/>
          <w:szCs w:val="20"/>
        </w:rPr>
        <w:t>укрепления ног, доски для лепки.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8080"/>
      </w:tblGrid>
      <w:tr w:rsidR="00963FF4" w:rsidRPr="00126241" w:rsidTr="00963FF4">
        <w:trPr>
          <w:trHeight w:hRule="exact" w:val="46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FF4" w:rsidRPr="00861EBC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r w:rsidRPr="00861EBC">
              <w:rPr>
                <w:sz w:val="20"/>
                <w:szCs w:val="20"/>
                <w:lang w:bidi="ru-RU"/>
              </w:rPr>
              <w:t>Детская деятельность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ind w:firstLine="709"/>
              <w:contextualSpacing/>
              <w:rPr>
                <w:sz w:val="20"/>
                <w:szCs w:val="20"/>
                <w:lang w:bidi="ru-RU"/>
              </w:rPr>
            </w:pPr>
            <w:r w:rsidRPr="00126241">
              <w:rPr>
                <w:sz w:val="20"/>
                <w:szCs w:val="20"/>
                <w:lang w:bidi="ru-RU"/>
              </w:rPr>
              <w:t>Формы и методы организации совместной деятельности</w:t>
            </w:r>
          </w:p>
        </w:tc>
      </w:tr>
      <w:tr w:rsidR="00963FF4" w:rsidRPr="00126241" w:rsidTr="00963FF4">
        <w:trPr>
          <w:trHeight w:hRule="exact" w:val="66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proofErr w:type="spellStart"/>
            <w:r w:rsidRPr="00861EBC">
              <w:rPr>
                <w:sz w:val="20"/>
                <w:szCs w:val="20"/>
                <w:lang w:bidi="ru-RU"/>
              </w:rPr>
              <w:t>Дви</w:t>
            </w:r>
            <w:r w:rsidRPr="00126241">
              <w:rPr>
                <w:sz w:val="20"/>
                <w:szCs w:val="20"/>
                <w:lang w:val="en-US" w:bidi="ru-RU"/>
              </w:rPr>
              <w:t>гательная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r w:rsidRPr="00126241">
              <w:rPr>
                <w:sz w:val="20"/>
                <w:szCs w:val="20"/>
                <w:lang w:bidi="ru-RU"/>
              </w:rPr>
              <w:t xml:space="preserve">Утренняя гимнастика, подвижные игры,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 w:rsidRPr="00126241">
              <w:rPr>
                <w:sz w:val="20"/>
                <w:szCs w:val="20"/>
                <w:lang w:bidi="ru-RU"/>
              </w:rPr>
              <w:t>физминутки</w:t>
            </w:r>
            <w:proofErr w:type="spellEnd"/>
            <w:r w:rsidRPr="00126241">
              <w:rPr>
                <w:sz w:val="20"/>
                <w:szCs w:val="20"/>
                <w:lang w:bidi="ru-RU"/>
              </w:rPr>
              <w:t xml:space="preserve">, НОД </w:t>
            </w:r>
            <w:proofErr w:type="gramStart"/>
            <w:r w:rsidRPr="00126241">
              <w:rPr>
                <w:sz w:val="20"/>
                <w:szCs w:val="20"/>
                <w:lang w:bidi="ru-RU"/>
              </w:rPr>
              <w:t xml:space="preserve">( </w:t>
            </w:r>
            <w:proofErr w:type="gramEnd"/>
            <w:r w:rsidRPr="00126241">
              <w:rPr>
                <w:sz w:val="20"/>
                <w:szCs w:val="20"/>
                <w:lang w:bidi="ru-RU"/>
              </w:rPr>
              <w:t>образовательная деятельность) в спортзале.</w:t>
            </w:r>
          </w:p>
        </w:tc>
      </w:tr>
      <w:tr w:rsidR="00963FF4" w:rsidRPr="00126241" w:rsidTr="00963FF4">
        <w:trPr>
          <w:trHeight w:hRule="exact" w:val="5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proofErr w:type="spellStart"/>
            <w:r w:rsidRPr="00126241">
              <w:rPr>
                <w:sz w:val="20"/>
                <w:szCs w:val="20"/>
                <w:lang w:val="en-US" w:bidi="ru-RU"/>
              </w:rPr>
              <w:t>Игровая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proofErr w:type="gramStart"/>
            <w:r w:rsidRPr="00126241">
              <w:rPr>
                <w:sz w:val="20"/>
                <w:szCs w:val="20"/>
                <w:lang w:bidi="ru-RU"/>
              </w:rPr>
              <w:t>Игровые ситуации, игры с правилами (дидактические, подвижные, народные), творческие игры (сюжетные, сюжетно-ролевые, театрализованные, конструктивные) игры</w:t>
            </w:r>
            <w:proofErr w:type="gramEnd"/>
          </w:p>
        </w:tc>
      </w:tr>
      <w:tr w:rsidR="00963FF4" w:rsidRPr="00126241" w:rsidTr="00963FF4">
        <w:trPr>
          <w:trHeight w:hRule="exact" w:val="32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proofErr w:type="spellStart"/>
            <w:r w:rsidRPr="00126241">
              <w:rPr>
                <w:sz w:val="20"/>
                <w:szCs w:val="20"/>
                <w:lang w:val="en-US" w:bidi="ru-RU"/>
              </w:rPr>
              <w:t>Конструирование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r w:rsidRPr="00126241">
              <w:rPr>
                <w:sz w:val="20"/>
                <w:szCs w:val="20"/>
                <w:lang w:bidi="ru-RU"/>
              </w:rPr>
              <w:t xml:space="preserve">Изготовление макетов, творческие проекты, мастерские по </w:t>
            </w:r>
            <w:r>
              <w:rPr>
                <w:sz w:val="20"/>
                <w:szCs w:val="20"/>
                <w:lang w:bidi="ru-RU"/>
              </w:rPr>
              <w:t xml:space="preserve">изготовлению предметов </w:t>
            </w:r>
            <w:proofErr w:type="spellStart"/>
            <w:r>
              <w:rPr>
                <w:sz w:val="20"/>
                <w:szCs w:val="20"/>
                <w:lang w:bidi="ru-RU"/>
              </w:rPr>
              <w:t>детского</w:t>
            </w:r>
            <w:r w:rsidRPr="00126241">
              <w:rPr>
                <w:sz w:val="20"/>
                <w:szCs w:val="20"/>
                <w:lang w:bidi="ru-RU"/>
              </w:rPr>
              <w:t>творчества</w:t>
            </w:r>
            <w:proofErr w:type="spellEnd"/>
          </w:p>
        </w:tc>
      </w:tr>
      <w:tr w:rsidR="00963FF4" w:rsidRPr="00126241" w:rsidTr="00963FF4">
        <w:trPr>
          <w:trHeight w:hRule="exact" w:val="46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proofErr w:type="spellStart"/>
            <w:r w:rsidRPr="00126241">
              <w:rPr>
                <w:sz w:val="20"/>
                <w:szCs w:val="20"/>
                <w:lang w:val="en-US" w:bidi="ru-RU"/>
              </w:rPr>
              <w:t>Познавательно</w:t>
            </w:r>
            <w:r w:rsidRPr="00126241">
              <w:rPr>
                <w:sz w:val="20"/>
                <w:szCs w:val="20"/>
                <w:lang w:val="en-US" w:bidi="ru-RU"/>
              </w:rPr>
              <w:softHyphen/>
              <w:t>исследовательская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proofErr w:type="gramStart"/>
            <w:r w:rsidRPr="00126241">
              <w:rPr>
                <w:sz w:val="20"/>
                <w:szCs w:val="20"/>
                <w:lang w:bidi="ru-RU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  <w:proofErr w:type="gramEnd"/>
          </w:p>
        </w:tc>
      </w:tr>
      <w:tr w:rsidR="00963FF4" w:rsidRPr="00126241" w:rsidTr="00963FF4">
        <w:trPr>
          <w:trHeight w:hRule="exact" w:val="7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proofErr w:type="spellStart"/>
            <w:r w:rsidRPr="00126241">
              <w:rPr>
                <w:sz w:val="20"/>
                <w:szCs w:val="20"/>
                <w:lang w:val="en-US" w:bidi="ru-RU"/>
              </w:rPr>
              <w:t>Коммуникативная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r w:rsidRPr="00126241">
              <w:rPr>
                <w:sz w:val="20"/>
                <w:szCs w:val="20"/>
                <w:lang w:bidi="ru-RU"/>
              </w:rPr>
              <w:t>Беседы, речевые проблемные ситуации, составление рассказов и сказок, творческие пересказы, отгадывание загадок, словесные игры, настольно-печатные игры с правилами, сюжетные игры, ситуативные разговоры, речевые тренинги</w:t>
            </w:r>
            <w:proofErr w:type="gramStart"/>
            <w:r w:rsidRPr="00126241">
              <w:rPr>
                <w:sz w:val="20"/>
                <w:szCs w:val="20"/>
                <w:lang w:bidi="ru-RU"/>
              </w:rPr>
              <w:t xml:space="preserve"> ,</w:t>
            </w:r>
            <w:proofErr w:type="gramEnd"/>
            <w:r w:rsidRPr="00126241">
              <w:rPr>
                <w:sz w:val="20"/>
                <w:szCs w:val="20"/>
                <w:lang w:bidi="ru-RU"/>
              </w:rPr>
              <w:t>вопросы</w:t>
            </w:r>
          </w:p>
        </w:tc>
      </w:tr>
      <w:tr w:rsidR="00963FF4" w:rsidRPr="00126241" w:rsidTr="00963FF4">
        <w:trPr>
          <w:trHeight w:hRule="exact" w:val="7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proofErr w:type="spellStart"/>
            <w:r w:rsidRPr="00126241">
              <w:rPr>
                <w:sz w:val="20"/>
                <w:szCs w:val="20"/>
                <w:lang w:val="en-US" w:bidi="ru-RU"/>
              </w:rPr>
              <w:t>Музыкальная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proofErr w:type="gramStart"/>
            <w:r w:rsidRPr="00126241">
              <w:rPr>
                <w:sz w:val="20"/>
                <w:szCs w:val="20"/>
                <w:lang w:bidi="ru-RU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игры, подвижные игры с музыкальным сопровождением, инсценировки, драматизации, НОД (образовательная деятельность) в музыкальном зале</w:t>
            </w:r>
            <w:proofErr w:type="gramEnd"/>
          </w:p>
        </w:tc>
      </w:tr>
      <w:tr w:rsidR="00963FF4" w:rsidRPr="00126241" w:rsidTr="00963FF4">
        <w:trPr>
          <w:trHeight w:hRule="exact" w:val="56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proofErr w:type="spellStart"/>
            <w:r w:rsidRPr="00126241">
              <w:rPr>
                <w:sz w:val="20"/>
                <w:szCs w:val="20"/>
                <w:lang w:val="en-US" w:bidi="ru-RU"/>
              </w:rPr>
              <w:t>Восприятие</w:t>
            </w:r>
            <w:proofErr w:type="spellEnd"/>
          </w:p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proofErr w:type="spellStart"/>
            <w:r w:rsidRPr="00126241">
              <w:rPr>
                <w:sz w:val="20"/>
                <w:szCs w:val="20"/>
                <w:lang w:val="en-US" w:bidi="ru-RU"/>
              </w:rPr>
              <w:t>художественной</w:t>
            </w:r>
            <w:proofErr w:type="spellEnd"/>
          </w:p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proofErr w:type="spellStart"/>
            <w:r w:rsidRPr="00126241">
              <w:rPr>
                <w:sz w:val="20"/>
                <w:szCs w:val="20"/>
                <w:lang w:val="en-US" w:bidi="ru-RU"/>
              </w:rPr>
              <w:t>литературы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proofErr w:type="gramStart"/>
            <w:r w:rsidRPr="00126241">
              <w:rPr>
                <w:sz w:val="20"/>
                <w:szCs w:val="20"/>
                <w:lang w:bidi="ru-RU"/>
              </w:rPr>
              <w:t xml:space="preserve">Рассказывание, чтение, обсуждение, разучивание, </w:t>
            </w:r>
            <w:proofErr w:type="spellStart"/>
            <w:r w:rsidRPr="00126241">
              <w:rPr>
                <w:sz w:val="20"/>
                <w:szCs w:val="20"/>
                <w:lang w:bidi="ru-RU"/>
              </w:rPr>
              <w:t>инсценирование</w:t>
            </w:r>
            <w:proofErr w:type="spellEnd"/>
            <w:r w:rsidRPr="00126241">
              <w:rPr>
                <w:sz w:val="20"/>
                <w:szCs w:val="20"/>
                <w:lang w:bidi="ru-RU"/>
              </w:rPr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963FF4" w:rsidRPr="00126241" w:rsidTr="00963FF4">
        <w:trPr>
          <w:trHeight w:hRule="exact" w:val="71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r w:rsidRPr="00126241">
              <w:rPr>
                <w:sz w:val="20"/>
                <w:szCs w:val="20"/>
                <w:lang w:bidi="ru-RU"/>
              </w:rPr>
              <w:t>Самообслуживание и элементарный бытовой труд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r w:rsidRPr="00126241">
              <w:rPr>
                <w:sz w:val="20"/>
                <w:szCs w:val="20"/>
                <w:lang w:bidi="ru-RU"/>
              </w:rPr>
              <w:t>Поручения ( в том числе подгрупповая),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  <w:proofErr w:type="gramStart"/>
            <w:r w:rsidRPr="00126241">
              <w:rPr>
                <w:sz w:val="20"/>
                <w:szCs w:val="20"/>
                <w:lang w:bidi="ru-RU"/>
              </w:rPr>
              <w:t xml:space="preserve"> </w:t>
            </w:r>
            <w:r w:rsidRPr="00126241">
              <w:rPr>
                <w:b/>
                <w:bCs/>
                <w:i/>
                <w:iCs/>
                <w:sz w:val="20"/>
                <w:szCs w:val="20"/>
                <w:lang w:bidi="ru-RU"/>
              </w:rPr>
              <w:t>В</w:t>
            </w:r>
            <w:proofErr w:type="gramEnd"/>
            <w:r w:rsidRPr="00126241">
              <w:rPr>
                <w:b/>
                <w:bCs/>
                <w:i/>
                <w:iCs/>
                <w:sz w:val="20"/>
                <w:szCs w:val="20"/>
                <w:lang w:bidi="ru-RU"/>
              </w:rPr>
              <w:t xml:space="preserve"> соответствии с </w:t>
            </w:r>
            <w:proofErr w:type="spellStart"/>
            <w:r w:rsidRPr="00126241">
              <w:rPr>
                <w:b/>
                <w:bCs/>
                <w:i/>
                <w:iCs/>
                <w:sz w:val="20"/>
                <w:szCs w:val="20"/>
                <w:lang w:bidi="ru-RU"/>
              </w:rPr>
              <w:t>СанПиНом</w:t>
            </w:r>
            <w:proofErr w:type="spellEnd"/>
            <w:r w:rsidRPr="00126241">
              <w:rPr>
                <w:b/>
                <w:bCs/>
                <w:i/>
                <w:iCs/>
                <w:sz w:val="20"/>
                <w:szCs w:val="20"/>
                <w:lang w:bidi="ru-RU"/>
              </w:rPr>
              <w:t xml:space="preserve"> - п. 6.13., 12.22.</w:t>
            </w:r>
          </w:p>
        </w:tc>
      </w:tr>
      <w:tr w:rsidR="00963FF4" w:rsidRPr="00126241" w:rsidTr="00963FF4">
        <w:trPr>
          <w:trHeight w:hRule="exact" w:val="2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proofErr w:type="spellStart"/>
            <w:r w:rsidRPr="00126241">
              <w:rPr>
                <w:sz w:val="20"/>
                <w:szCs w:val="20"/>
                <w:lang w:val="en-US" w:bidi="ru-RU"/>
              </w:rPr>
              <w:t>Изобразительная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FF4" w:rsidRPr="00126241" w:rsidRDefault="00963FF4" w:rsidP="00687A12">
            <w:pPr>
              <w:pStyle w:val="a4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proofErr w:type="spellStart"/>
            <w:r w:rsidRPr="00126241">
              <w:rPr>
                <w:sz w:val="20"/>
                <w:szCs w:val="20"/>
                <w:lang w:val="en-US" w:bidi="ru-RU"/>
              </w:rPr>
              <w:t>Деятельность</w:t>
            </w:r>
            <w:proofErr w:type="spellEnd"/>
            <w:r w:rsidRPr="00126241">
              <w:rPr>
                <w:sz w:val="20"/>
                <w:szCs w:val="20"/>
                <w:lang w:val="en-US" w:bidi="ru-RU"/>
              </w:rPr>
              <w:t xml:space="preserve"> в </w:t>
            </w:r>
            <w:proofErr w:type="spellStart"/>
            <w:r w:rsidRPr="00126241">
              <w:rPr>
                <w:sz w:val="20"/>
                <w:szCs w:val="20"/>
                <w:lang w:val="en-US" w:bidi="ru-RU"/>
              </w:rPr>
              <w:t>изостудии</w:t>
            </w:r>
            <w:proofErr w:type="spellEnd"/>
          </w:p>
        </w:tc>
      </w:tr>
    </w:tbl>
    <w:p w:rsidR="00963FF4" w:rsidRPr="00622D8B" w:rsidRDefault="00963FF4" w:rsidP="00963FF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963FF4" w:rsidRPr="00B8460D" w:rsidRDefault="00963FF4" w:rsidP="00963FF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22D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Логика образовательной деятельности: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3"/>
        <w:gridCol w:w="3827"/>
        <w:gridCol w:w="2034"/>
      </w:tblGrid>
      <w:tr w:rsidR="00963FF4" w:rsidRPr="00861509" w:rsidTr="00963FF4">
        <w:trPr>
          <w:trHeight w:val="183"/>
          <w:jc w:val="center"/>
        </w:trPr>
        <w:tc>
          <w:tcPr>
            <w:tcW w:w="4673" w:type="dxa"/>
            <w:hideMark/>
          </w:tcPr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509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воспитателя.</w:t>
            </w:r>
          </w:p>
        </w:tc>
        <w:tc>
          <w:tcPr>
            <w:tcW w:w="3827" w:type="dxa"/>
            <w:hideMark/>
          </w:tcPr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509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воспитанников.</w:t>
            </w:r>
          </w:p>
        </w:tc>
        <w:tc>
          <w:tcPr>
            <w:tcW w:w="2034" w:type="dxa"/>
            <w:hideMark/>
          </w:tcPr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509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результаты.</w:t>
            </w:r>
          </w:p>
        </w:tc>
      </w:tr>
      <w:tr w:rsidR="00963FF4" w:rsidRPr="00861509" w:rsidTr="00963FF4">
        <w:trPr>
          <w:trHeight w:val="183"/>
          <w:jc w:val="center"/>
        </w:trPr>
        <w:tc>
          <w:tcPr>
            <w:tcW w:w="4673" w:type="dxa"/>
          </w:tcPr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предлагает детям поиграть в игру «Узнай героя». Воспитатель загадывает загадку, а после правильного ответа выставляет картинку, с изображением этого героя.</w:t>
            </w:r>
          </w:p>
        </w:tc>
        <w:tc>
          <w:tcPr>
            <w:tcW w:w="3827" w:type="dxa"/>
          </w:tcPr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отгадывают загадки воспитателя.</w:t>
            </w:r>
          </w:p>
        </w:tc>
        <w:tc>
          <w:tcPr>
            <w:tcW w:w="2034" w:type="dxa"/>
          </w:tcPr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Привлечено внимание, закреплено умение отгадывать загадки.</w:t>
            </w:r>
          </w:p>
        </w:tc>
      </w:tr>
      <w:tr w:rsidR="00963FF4" w:rsidRPr="00861509" w:rsidTr="00963FF4">
        <w:trPr>
          <w:trHeight w:val="183"/>
          <w:jc w:val="center"/>
        </w:trPr>
        <w:tc>
          <w:tcPr>
            <w:tcW w:w="4673" w:type="dxa"/>
          </w:tcPr>
          <w:p w:rsidR="00963FF4" w:rsidRPr="006A7522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беседует</w:t>
            </w:r>
            <w:r w:rsidRPr="006A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ребятами о том, как </w:t>
            </w:r>
            <w:r w:rsidRPr="006A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описывается в сказке П. Ершова «Конек-Горбунок», чем он отличается от обычного коня.</w:t>
            </w:r>
          </w:p>
          <w:p w:rsidR="00963FF4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522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</w:t>
            </w:r>
          </w:p>
        </w:tc>
        <w:tc>
          <w:tcPr>
            <w:tcW w:w="3827" w:type="dxa"/>
          </w:tcPr>
          <w:p w:rsidR="00963FF4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Дети отвечают  на вопросы воспитателя.</w:t>
            </w:r>
          </w:p>
        </w:tc>
        <w:tc>
          <w:tcPr>
            <w:tcW w:w="2034" w:type="dxa"/>
          </w:tcPr>
          <w:p w:rsidR="00963FF4" w:rsidRPr="001624FD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Продолжать </w:t>
            </w:r>
            <w:r w:rsidRPr="001624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совершенствовать грамматически правильную диалогическую форму речи.</w:t>
            </w:r>
          </w:p>
          <w:p w:rsidR="00963FF4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FF4" w:rsidRPr="00861509" w:rsidTr="00963FF4">
        <w:trPr>
          <w:trHeight w:val="183"/>
          <w:jc w:val="center"/>
        </w:trPr>
        <w:tc>
          <w:tcPr>
            <w:tcW w:w="4673" w:type="dxa"/>
          </w:tcPr>
          <w:p w:rsidR="00963FF4" w:rsidRPr="006A7522" w:rsidRDefault="00963FF4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 предлагает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каждому ребенку вылепить </w:t>
            </w:r>
            <w:r w:rsidRPr="006A7522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Конька-Горбунка, каким он ему представляется.</w:t>
            </w:r>
          </w:p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Уточняет приемы лепки, последовательность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работы. </w:t>
            </w:r>
          </w:p>
        </w:tc>
        <w:tc>
          <w:tcPr>
            <w:tcW w:w="3827" w:type="dxa"/>
          </w:tcPr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Несколько детей напоминают приемы лепки из целого куска пластилина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4" w:type="dxa"/>
          </w:tcPr>
          <w:p w:rsidR="00963FF4" w:rsidRPr="00171D1F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Развито общение и взаимодействие</w:t>
            </w:r>
            <w:r w:rsidRPr="00171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ребенка </w:t>
            </w:r>
            <w:proofErr w:type="gramStart"/>
            <w:r w:rsidRPr="00171D1F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171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взрослыми и сверстниками. </w:t>
            </w:r>
          </w:p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FF4" w:rsidRPr="00861509" w:rsidTr="00963FF4">
        <w:trPr>
          <w:trHeight w:val="183"/>
          <w:jc w:val="center"/>
        </w:trPr>
        <w:tc>
          <w:tcPr>
            <w:tcW w:w="4673" w:type="dxa"/>
          </w:tcPr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предлагает немного размяться перед началом работы и вспомнить сказку «Теремок».</w:t>
            </w:r>
          </w:p>
        </w:tc>
        <w:tc>
          <w:tcPr>
            <w:tcW w:w="3827" w:type="dxa"/>
          </w:tcPr>
          <w:p w:rsidR="00963FF4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Дети выполняют упражнения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Теремок.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чистом поле теремок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Был ни низок, не высок.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(присели, встали руки вытянуты)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Звери разные там жили,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Жили дружно, не тужили.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(поклон)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Там и мышка (руки перед собой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носочках) 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лягушка (присели)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Зайчик (прыжки)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лисонькой </w:t>
            </w:r>
            <w:proofErr w:type="gramStart"/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t>одружкой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(повертели «хвостиком»)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Серый волк –зубами щелк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(показали руками «пасть»)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дружбе знали они толк.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(поклон)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Но набрел на теремок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Мишка косолапый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(изобразить мишку)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Раздавил он теремок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Своей огромной лапой</w:t>
            </w:r>
            <w:proofErr w:type="gramStart"/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t>улачок об кулачок)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Звери очень испугались,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Поскорее разбежались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(бег на месте)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 потом собрались снова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Чтоб построить терем новый.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(сели на стульчики)</w:t>
            </w:r>
          </w:p>
        </w:tc>
        <w:tc>
          <w:tcPr>
            <w:tcW w:w="2034" w:type="dxa"/>
          </w:tcPr>
          <w:p w:rsidR="00963FF4" w:rsidRPr="00171D1F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Развита двигательная активность, координация</w:t>
            </w:r>
            <w:r w:rsidRPr="00171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движений.</w:t>
            </w:r>
          </w:p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FF4" w:rsidRPr="00861509" w:rsidTr="00963FF4">
        <w:trPr>
          <w:trHeight w:val="183"/>
          <w:jc w:val="center"/>
        </w:trPr>
        <w:tc>
          <w:tcPr>
            <w:tcW w:w="4673" w:type="dxa"/>
          </w:tcPr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поощряет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самостоятельные поиски приемов лепки для передачи харак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терных черт персонажа. Объясняет</w:t>
            </w:r>
            <w:r w:rsidRPr="00C60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детям, что для устойчивости фигуры они могут использовать палочки.</w:t>
            </w:r>
          </w:p>
        </w:tc>
        <w:tc>
          <w:tcPr>
            <w:tcW w:w="3827" w:type="dxa"/>
          </w:tcPr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самостоятельно лепят героя любимой сказки.</w:t>
            </w:r>
          </w:p>
        </w:tc>
        <w:tc>
          <w:tcPr>
            <w:tcW w:w="2034" w:type="dxa"/>
          </w:tcPr>
          <w:p w:rsidR="00963FF4" w:rsidRPr="00171D1F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Развито воображение и творческая активность</w:t>
            </w:r>
            <w:r w:rsidRPr="00171D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3FF4" w:rsidRPr="001624FD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Дети могут</w:t>
            </w:r>
            <w:r w:rsidRPr="001624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передавать в лепке образ сказочного конька. </w:t>
            </w:r>
          </w:p>
          <w:p w:rsidR="00963FF4" w:rsidRPr="001624FD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24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Закреплять умение лепить фигурку из целого куска пластилина, дополнять изображение характерными деталями.</w:t>
            </w:r>
          </w:p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FF4" w:rsidRPr="00861509" w:rsidTr="00963FF4">
        <w:trPr>
          <w:trHeight w:val="183"/>
          <w:jc w:val="center"/>
        </w:trPr>
        <w:tc>
          <w:tcPr>
            <w:tcW w:w="4673" w:type="dxa"/>
          </w:tcPr>
          <w:p w:rsidR="00963FF4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B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 xml:space="preserve">Педагог в заключении подводит </w:t>
            </w:r>
            <w:proofErr w:type="spellStart"/>
            <w:r w:rsidRPr="004F7B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итоги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предлагает выставить работы на подставку, рассмотреть, </w:t>
            </w:r>
            <w:r w:rsidRPr="00027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лучшие работы отобрать для </w:t>
            </w:r>
            <w:r w:rsidRPr="00027E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украшения групповой комнаты и других помещений детского сада.</w:t>
            </w:r>
          </w:p>
        </w:tc>
        <w:tc>
          <w:tcPr>
            <w:tcW w:w="3827" w:type="dxa"/>
          </w:tcPr>
          <w:p w:rsidR="00963FF4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Дети организовывают выставку, рассматривают работы.</w:t>
            </w:r>
          </w:p>
        </w:tc>
        <w:tc>
          <w:tcPr>
            <w:tcW w:w="2034" w:type="dxa"/>
          </w:tcPr>
          <w:p w:rsidR="00963FF4" w:rsidRPr="00171D1F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Закреплено умение</w:t>
            </w:r>
            <w:r w:rsidRPr="00171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работы в соответствии с </w:t>
            </w:r>
            <w:r w:rsidRPr="00171D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поставленной задачей.</w:t>
            </w:r>
          </w:p>
          <w:p w:rsidR="00963FF4" w:rsidRPr="00861509" w:rsidRDefault="00963FF4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3FF4" w:rsidRPr="00A87DDF" w:rsidRDefault="00963FF4" w:rsidP="00963FF4">
      <w:pPr>
        <w:spacing w:line="240" w:lineRule="auto"/>
        <w:rPr>
          <w:sz w:val="28"/>
          <w:szCs w:val="28"/>
        </w:rPr>
      </w:pPr>
    </w:p>
    <w:p w:rsidR="00963FF4" w:rsidRDefault="00963FF4" w:rsidP="00963FF4">
      <w:pPr>
        <w:spacing w:line="240" w:lineRule="auto"/>
        <w:rPr>
          <w:sz w:val="28"/>
          <w:szCs w:val="28"/>
        </w:rPr>
      </w:pPr>
    </w:p>
    <w:p w:rsidR="00963FF4" w:rsidRDefault="00963FF4" w:rsidP="00963FF4">
      <w:pPr>
        <w:spacing w:line="240" w:lineRule="auto"/>
        <w:rPr>
          <w:sz w:val="28"/>
          <w:szCs w:val="28"/>
        </w:rPr>
      </w:pPr>
    </w:p>
    <w:p w:rsidR="00963FF4" w:rsidRDefault="00963FF4" w:rsidP="00963FF4">
      <w:pPr>
        <w:spacing w:line="240" w:lineRule="auto"/>
        <w:rPr>
          <w:sz w:val="28"/>
          <w:szCs w:val="28"/>
        </w:rPr>
      </w:pPr>
    </w:p>
    <w:p w:rsidR="00963FF4" w:rsidRDefault="00963FF4" w:rsidP="00963FF4">
      <w:pPr>
        <w:spacing w:line="240" w:lineRule="auto"/>
        <w:rPr>
          <w:sz w:val="28"/>
          <w:szCs w:val="28"/>
        </w:rPr>
      </w:pPr>
    </w:p>
    <w:p w:rsidR="00AD2FEE" w:rsidRDefault="00AD2FEE"/>
    <w:sectPr w:rsidR="00AD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10B8"/>
    <w:multiLevelType w:val="hybridMultilevel"/>
    <w:tmpl w:val="A5AAE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63FF4"/>
    <w:rsid w:val="00963FF4"/>
    <w:rsid w:val="00AD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F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96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Буркеня</dc:creator>
  <cp:keywords/>
  <dc:description/>
  <cp:lastModifiedBy>Буркеня</cp:lastModifiedBy>
  <cp:revision>2</cp:revision>
  <dcterms:created xsi:type="dcterms:W3CDTF">2017-09-06T11:50:00Z</dcterms:created>
  <dcterms:modified xsi:type="dcterms:W3CDTF">2017-09-06T11:50:00Z</dcterms:modified>
</cp:coreProperties>
</file>