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62" w:rsidRPr="00EC29A5" w:rsidRDefault="002A1D62" w:rsidP="002A1D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EC29A5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>Конспект НОД по коммуникации в подготовительной группе</w:t>
      </w:r>
    </w:p>
    <w:p w:rsidR="002A1D62" w:rsidRPr="00EC29A5" w:rsidRDefault="002A1D62" w:rsidP="002A1D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</w:pPr>
      <w:r w:rsidRPr="00EC29A5">
        <w:rPr>
          <w:rFonts w:ascii="Times New Roman" w:eastAsia="Times New Roman" w:hAnsi="Times New Roman" w:cs="Times New Roman"/>
          <w:b/>
          <w:iCs/>
          <w:color w:val="FF0000"/>
          <w:kern w:val="36"/>
          <w:sz w:val="24"/>
          <w:szCs w:val="24"/>
        </w:rPr>
        <w:t xml:space="preserve">«Рассказывание по картине «Дети Севера» 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C29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Интеграция образовательных областей:</w:t>
      </w:r>
      <w:r w:rsidRPr="00EC29A5">
        <w:rPr>
          <w:rFonts w:ascii="Times New Roman" w:eastAsia="Calibri" w:hAnsi="Times New Roman" w:cs="Times New Roman"/>
          <w:sz w:val="20"/>
          <w:szCs w:val="20"/>
        </w:rPr>
        <w:t xml:space="preserve"> познавательное развитие, речевое развитие, социально – коммуникативное развитие, физическое развитие, художественно – эстетическое развитие.</w:t>
      </w:r>
      <w:proofErr w:type="gramEnd"/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Задачи:</w:t>
      </w:r>
    </w:p>
    <w:p w:rsidR="002A1D62" w:rsidRPr="00EC29A5" w:rsidRDefault="002A1D62" w:rsidP="002A1D62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</w:rPr>
        <w:t>«Познавательное развитие»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>Развитие любознательности и познавательной мотивации.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>Уточнить знания детей о народах нашей страны.</w:t>
      </w:r>
    </w:p>
    <w:p w:rsidR="002A1D62" w:rsidRPr="00EC29A5" w:rsidRDefault="002A1D62" w:rsidP="002A1D62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</w:rPr>
        <w:t xml:space="preserve"> «Речевое развитие»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Связная речь: </w:t>
      </w:r>
      <w:proofErr w:type="gramStart"/>
      <w:r w:rsidRPr="00EC29A5">
        <w:rPr>
          <w:rFonts w:ascii="Times New Roman" w:eastAsia="Times New Roman" w:hAnsi="Times New Roman" w:cs="Times New Roman"/>
          <w:sz w:val="20"/>
          <w:szCs w:val="20"/>
        </w:rPr>
        <w:t>Учить детей составлять рассказ по картине, используя полученные знания и представления; модели; воспитывать умение самостоятельно придумывать события, предшествовавшие изображённым и последующие;</w:t>
      </w:r>
      <w:proofErr w:type="gramEnd"/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>Словарь: упражнять в подборе определений, прилагательных-признаков; синонимов.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>Звуковая культура речи: упражнять в чётком произнесении скороговорки; развивать речевое дыхание.</w:t>
      </w:r>
    </w:p>
    <w:p w:rsidR="002A1D62" w:rsidRPr="00EC29A5" w:rsidRDefault="002A1D62" w:rsidP="002A1D62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</w:rPr>
        <w:t>«Социально-коммуникативное развитие»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Способствовать становлению самостоятельности, целенаправленности и </w:t>
      </w:r>
      <w:proofErr w:type="spellStart"/>
      <w:r w:rsidRPr="00EC29A5">
        <w:rPr>
          <w:rFonts w:ascii="Times New Roman" w:eastAsia="Times New Roman" w:hAnsi="Times New Roman" w:cs="Times New Roman"/>
          <w:sz w:val="20"/>
          <w:szCs w:val="20"/>
        </w:rPr>
        <w:t>саморегуляции</w:t>
      </w:r>
      <w:proofErr w:type="spellEnd"/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 собственных действий.</w:t>
      </w:r>
    </w:p>
    <w:p w:rsidR="002A1D62" w:rsidRPr="00EC29A5" w:rsidRDefault="002A1D62" w:rsidP="002A1D62">
      <w:pPr>
        <w:numPr>
          <w:ilvl w:val="0"/>
          <w:numId w:val="1"/>
        </w:numPr>
        <w:shd w:val="clear" w:color="auto" w:fill="FFFFFF"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</w:rPr>
        <w:t>«Физическое развитие»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>Продолжать развивать двигательную активность, координацию движений.</w:t>
      </w:r>
    </w:p>
    <w:p w:rsidR="002A1D62" w:rsidRPr="00EC29A5" w:rsidRDefault="002A1D62" w:rsidP="002A1D62">
      <w:pPr>
        <w:numPr>
          <w:ilvl w:val="0"/>
          <w:numId w:val="1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29A5">
        <w:rPr>
          <w:rFonts w:ascii="Times New Roman" w:eastAsia="Calibri" w:hAnsi="Times New Roman" w:cs="Times New Roman"/>
          <w:b/>
          <w:sz w:val="20"/>
          <w:szCs w:val="20"/>
        </w:rPr>
        <w:t>Художественно – эстетическое развитие.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>Способствовать дальнейшему развитию навыков танцевальных движений, умения выразительно и ритмично двигаться, в соответствии с разнообразным характером музыки.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Методы и приемы: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 - практические: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- наглядные: 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- словесные: </w:t>
      </w: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Материалы и оборудование</w:t>
      </w:r>
      <w:r w:rsidRPr="00EC29A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 w:rsidRPr="00EC29A5">
        <w:rPr>
          <w:rFonts w:ascii="Times New Roman" w:eastAsia="Times New Roman" w:hAnsi="Times New Roman" w:cs="Times New Roman"/>
          <w:sz w:val="20"/>
          <w:szCs w:val="20"/>
        </w:rPr>
        <w:t>Карта,</w:t>
      </w:r>
      <w:r w:rsidRPr="00EC29A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EC29A5">
        <w:rPr>
          <w:rFonts w:ascii="Times New Roman" w:eastAsia="Times New Roman" w:hAnsi="Times New Roman" w:cs="Times New Roman"/>
          <w:sz w:val="20"/>
          <w:szCs w:val="20"/>
        </w:rPr>
        <w:t>картина «Дети Севера»; музыкальная подвижная игра «У оленя дом большой»; модели: «глаз», «нос», «ухо», «руки»; стрелки синяя и красная.</w:t>
      </w:r>
      <w:proofErr w:type="gramEnd"/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7938"/>
      </w:tblGrid>
      <w:tr w:rsidR="002A1D62" w:rsidRPr="00EC29A5" w:rsidTr="002A1D62">
        <w:trPr>
          <w:trHeight w:hRule="exact" w:val="46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Детская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Формы и методы организации совместной деятельности</w:t>
            </w:r>
          </w:p>
        </w:tc>
      </w:tr>
      <w:tr w:rsidR="002A1D62" w:rsidRPr="00EC29A5" w:rsidTr="002A1D62">
        <w:trPr>
          <w:trHeight w:hRule="exact" w:val="80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Дви</w:t>
            </w: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гательная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      </w: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физминутки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НОД 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( 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образовательная деятельность) в спортзале.</w:t>
            </w:r>
          </w:p>
        </w:tc>
      </w:tr>
      <w:tr w:rsidR="002A1D62" w:rsidRPr="00EC29A5" w:rsidTr="002A1D62">
        <w:trPr>
          <w:trHeight w:hRule="exact" w:val="5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Игровая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Игровые ситуации, игры с правилами (дидактические, подвижные, народные),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2A1D62" w:rsidRPr="00EC29A5" w:rsidTr="002A1D62">
        <w:trPr>
          <w:trHeight w:hRule="exact" w:val="3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Конструирование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Изготовление макетов, творческие проекты, мастерские по изготовлению предметов детского творчества</w:t>
            </w:r>
          </w:p>
        </w:tc>
      </w:tr>
      <w:tr w:rsidR="002A1D62" w:rsidRPr="00EC29A5" w:rsidTr="002A1D62">
        <w:trPr>
          <w:trHeight w:hRule="exact" w:val="4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Познавательно</w:t>
            </w: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softHyphen/>
              <w:t>исследовательская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2A1D62" w:rsidRPr="00EC29A5" w:rsidTr="002A1D62">
        <w:trPr>
          <w:trHeight w:hRule="exact" w:val="7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Коммуникативная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вопросы</w:t>
            </w:r>
          </w:p>
        </w:tc>
      </w:tr>
      <w:tr w:rsidR="002A1D62" w:rsidRPr="00EC29A5" w:rsidTr="002A1D62">
        <w:trPr>
          <w:trHeight w:hRule="exact" w:val="7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Музыкальная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2A1D62" w:rsidRPr="00EC29A5" w:rsidTr="002A1D62">
        <w:trPr>
          <w:trHeight w:hRule="exact"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Восприятие</w:t>
            </w:r>
            <w:proofErr w:type="spellEnd"/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художественной</w:t>
            </w:r>
            <w:proofErr w:type="spellEnd"/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литературы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Рассказывание, чтение, обсуждение, разучивание, </w:t>
            </w: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инсценирование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2A1D62" w:rsidRPr="00EC29A5" w:rsidTr="002A1D62">
        <w:trPr>
          <w:trHeight w:hRule="exact" w:val="71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Самообслуживание и элементарный бытовой труд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Поручения ( в том числе подгрупповая),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C29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В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соответствии с </w:t>
            </w:r>
            <w:proofErr w:type="spellStart"/>
            <w:r w:rsidRPr="00EC29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СанПиНом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- п. 6.13., 12.22.</w:t>
            </w:r>
          </w:p>
        </w:tc>
      </w:tr>
      <w:tr w:rsidR="002A1D62" w:rsidRPr="00EC29A5" w:rsidTr="002A1D62">
        <w:trPr>
          <w:trHeight w:hRule="exact" w:val="2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Изобразительная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изостудии</w:t>
            </w:r>
            <w:proofErr w:type="spellEnd"/>
          </w:p>
        </w:tc>
      </w:tr>
    </w:tbl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A1D62" w:rsidRPr="00EC29A5" w:rsidRDefault="002A1D62" w:rsidP="002A1D62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C29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Логика образовательной деятельности: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6"/>
        <w:gridCol w:w="2409"/>
        <w:gridCol w:w="1725"/>
      </w:tblGrid>
      <w:tr w:rsidR="002A1D62" w:rsidRPr="00EC29A5" w:rsidTr="002A1D62">
        <w:trPr>
          <w:trHeight w:val="183"/>
          <w:jc w:val="center"/>
        </w:trPr>
        <w:tc>
          <w:tcPr>
            <w:tcW w:w="6616" w:type="dxa"/>
            <w:hideMark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воспитателя.</w:t>
            </w:r>
          </w:p>
        </w:tc>
        <w:tc>
          <w:tcPr>
            <w:tcW w:w="2409" w:type="dxa"/>
            <w:hideMark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воспитанников.</w:t>
            </w:r>
          </w:p>
        </w:tc>
        <w:tc>
          <w:tcPr>
            <w:tcW w:w="1725" w:type="dxa"/>
            <w:hideMark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Ожидаемые </w:t>
            </w: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результаты.</w:t>
            </w: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 вносит в группу карту Российской Федерации и предлагает ее рассмотреть: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рассматривают карту.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внимание детей</w:t>
            </w: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Дети, как называется наша Родина?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В России живет много разных народов, не только русские.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Сегодня мы с вами будем говорить о Северном крае нашей страны.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вы можете рассказать о севере нашей страны?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 Севере живут якуты, ненцы, коряки, чукчи, долганы, ханты, манси и другие народы.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Живут они здесь очень давно. Это смелые и мужественные люди. 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Природа Севера суровая и жить там очень нелегко.)</w:t>
            </w:r>
            <w:proofErr w:type="gramEnd"/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А почему, как вы думаете? (</w:t>
            </w:r>
            <w:r w:rsidRPr="00EC2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там все время лежит снег, бывают сильные морозы, дуют холодные ветры и кружат метели).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отвечают на вопросы воспитателя.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расширены знания детей о народах нашей страны; закреплено умение подбирать определения, прилагательные-признаки; синонимы.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предлагает рассмотреть картину «Дети Севера».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 даю детям время самостоятельно рассмотреть картину)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изображено на этой картине?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изображено в центре картины?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это за животное?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Какую пользу приносят олени? Чем они питаются?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называются сани?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настроение у детей, сидящих на нартах? Почему вы думаете, что весёлое?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делают остальные дети, изображённые на картине?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Во что одеты дети?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вы считаете, нравится ли детям кататься на оленях? Почему?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Правильно, ребята. На картине изображено катание детей на оленях по глубокому снегу. Они получают огромное удовольствие от этого, потому что олени бегут быстро, и детям это очень нравится.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Почему, как вы думаете, художник назвал эту картину «Дети Севера»?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Придумайте каждый из вас своё название этой картине.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Посмотрите на оленей, они быстро бегут. А как можно сказать по-другому? (Олени мчатся, несутся, летят)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Какие рога у оленей? (ветвистые, гладкие, загнутые)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Вы сказали, что дети, сидящие на нартах, весёлые. А как ещё можно сказать какие они? Подберите к слову весёлые слова, близкие по смыслу (радостные, бодрые, довольные, оживлённые)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самостоятельно рассматривают картину, после чего отвечают на вопросы воспитателя по картине.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предлагает детям поиграть в игру «Подзорная труба».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(Использование метода «подзорной трубы»)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Складываем пальцы 2 рук в трубочку, подносим её к правому глазу, 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зажмуриваем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левый  и смотрим на картину. Стараемся увидеть и рассмотреть как можно больше предметов.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Теперь меняем глаза и проделываем то же самое.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Какие основные объекты на картине вы увидели?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складывают пальцы в виде подзорной трубы и рассматривают картину, выполняя задания воспитателя.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предлагает детям поиграть в игру «У оленя дом большой»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Дети выполняют движения </w:t>
            </w:r>
            <w:proofErr w:type="spellStart"/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физминутки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(музыкальная подвижная пауза)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оленя дом большой»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Развита двигательная активность, закреплено умение выполнять движения под музыкальное сопровождение.</w:t>
            </w: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предлагает детям пофантазировать. 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Представим себе, что каждый из вас «вошёл в картину». Оказался там в толпе детей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Модель «глаз»)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вы видите вокруг себя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Модель «нос»)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Какой вокруг вас воздух? Чувствуете ли вы какие-либо запахи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Модель «ухо»)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Какие звуки рядом вы слышите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Модель «руки»)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Потрогайте руками снег. Какой он?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Подойдите к нартам. Потрогайте, какие они на ощупь? Из чего 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сделаны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? Одним словом какие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EC2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деревянные)  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Вы подошли к оленю. Погладьте его. Что вы чувствуете? Какой он?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А теперь выйдем из картины 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(рядом с картиной крепится синяя стрелка налево)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Подумайте и скажите, что было раньше этого события? Сейчас дети катаются на нартах. А что было 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</w:t>
            </w: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 этого события?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(крепится красная стрелка направо)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- А что будет </w:t>
            </w:r>
            <w:r w:rsidRPr="00EC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ПОТОМ?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Дети работают по моделям: глаз, нос, ухо, рука, отвечая на вопросы воспитателя.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Закреплено умение самостоятельно придумывать события, предшествовавш</w:t>
            </w: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ие изображённым и последующие.</w:t>
            </w:r>
            <w:proofErr w:type="gramEnd"/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(Вот мы с вами рассмотрели картину.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Сами побывали там среди детей. 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Увидели и услышали много интересного.)</w:t>
            </w:r>
            <w:proofErr w:type="gramEnd"/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предлагает придумать рассказ о детях, изображённых на картине. Расскажите, как они оказались на нартах, как катались и чем всё это закончилось?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4 - 5 детей составляют рассказ по картине, остальные оценивают их.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Закреплено умение  составлять рассказ по картине, используя полученные знания и представления; модели;</w:t>
            </w: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Воспитатель </w:t>
            </w:r>
            <w:proofErr w:type="gramStart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уточняет</w:t>
            </w:r>
            <w:proofErr w:type="gramEnd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что спасает детей на Севере от мороза. И предлагает повторить скороговорку про варежки и валенки.</w:t>
            </w:r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Купили </w:t>
            </w:r>
            <w:proofErr w:type="spellStart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Валерику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Вареньке</w:t>
            </w:r>
          </w:p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ВАрежки</w:t>
            </w:r>
            <w:proofErr w:type="spellEnd"/>
            <w:r w:rsidRPr="00EC29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валенки.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Дети произносят скороговорку несколько раз медленно, быстро, тих, громко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Закрепили умение чётко произносить скороговорки, развивая речевое дыхание.</w:t>
            </w:r>
          </w:p>
        </w:tc>
      </w:tr>
      <w:tr w:rsidR="002A1D62" w:rsidRPr="00EC29A5" w:rsidTr="002A1D62">
        <w:trPr>
          <w:trHeight w:val="183"/>
          <w:jc w:val="center"/>
        </w:trPr>
        <w:tc>
          <w:tcPr>
            <w:tcW w:w="6616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Педагог в заключении подводит итоги, и предлагает детям поиграть в игру « Кто первый заметит» О. С. Ушакова «Развитие речи» стр. 69.</w:t>
            </w:r>
          </w:p>
        </w:tc>
        <w:tc>
          <w:tcPr>
            <w:tcW w:w="2409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2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Дети играют в игру, соблюдая правила.</w:t>
            </w:r>
          </w:p>
        </w:tc>
        <w:tc>
          <w:tcPr>
            <w:tcW w:w="1725" w:type="dxa"/>
          </w:tcPr>
          <w:p w:rsidR="002A1D62" w:rsidRPr="00EC29A5" w:rsidRDefault="002A1D62" w:rsidP="00687A12">
            <w:pPr>
              <w:shd w:val="clear" w:color="auto" w:fill="FFFFFF"/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A1D62" w:rsidRPr="00EC29A5" w:rsidRDefault="002A1D62" w:rsidP="002A1D62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2A1D62" w:rsidRPr="00EC29A5" w:rsidRDefault="002A1D62" w:rsidP="002A1D6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663636" w:rsidRDefault="00663636"/>
    <w:sectPr w:rsidR="0066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8C7"/>
    <w:multiLevelType w:val="hybridMultilevel"/>
    <w:tmpl w:val="1DB65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A1D62"/>
    <w:rsid w:val="002A1D62"/>
    <w:rsid w:val="0066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6907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Буркеня</dc:creator>
  <cp:keywords/>
  <dc:description/>
  <cp:lastModifiedBy>Буркеня</cp:lastModifiedBy>
  <cp:revision>2</cp:revision>
  <dcterms:created xsi:type="dcterms:W3CDTF">2017-09-06T11:52:00Z</dcterms:created>
  <dcterms:modified xsi:type="dcterms:W3CDTF">2017-09-06T11:52:00Z</dcterms:modified>
</cp:coreProperties>
</file>