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32" w:rsidRPr="00DE1E89" w:rsidRDefault="00F57032" w:rsidP="00F5703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r w:rsidRPr="00DE1E89">
        <w:rPr>
          <w:rFonts w:ascii="Times New Roman" w:eastAsia="+mj-ea" w:hAnsi="Times New Roman"/>
          <w:b/>
          <w:bCs/>
          <w:kern w:val="24"/>
          <w:sz w:val="24"/>
          <w:szCs w:val="24"/>
          <w:lang w:eastAsia="en-US"/>
        </w:rPr>
        <w:t>Школьный (районный) этап Всероссийской предметной олимпиады</w:t>
      </w:r>
    </w:p>
    <w:bookmarkEnd w:id="0"/>
    <w:p w:rsidR="00F57032" w:rsidRPr="00DE1E89" w:rsidRDefault="00F57032" w:rsidP="00F5703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6509385" cy="2514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7032" w:rsidRPr="00DE1E89" w:rsidRDefault="00F57032" w:rsidP="00F5703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57032" w:rsidRPr="00DE1E89" w:rsidRDefault="00F57032" w:rsidP="00F5703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57032" w:rsidRPr="00DE1E89" w:rsidRDefault="00F57032" w:rsidP="00F57032">
      <w:pPr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E1E89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Количество участников и призеров </w:t>
      </w:r>
      <w:proofErr w:type="spellStart"/>
      <w:r w:rsidRPr="00DE1E89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внутришкольных</w:t>
      </w:r>
      <w:proofErr w:type="spellEnd"/>
      <w:r w:rsidRPr="00DE1E89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олимпиад по параллелям</w:t>
      </w:r>
    </w:p>
    <w:p w:rsidR="00F57032" w:rsidRPr="00DE1E89" w:rsidRDefault="00F57032" w:rsidP="00F57032">
      <w:pPr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tbl>
      <w:tblPr>
        <w:tblW w:w="11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2"/>
        <w:gridCol w:w="1135"/>
        <w:gridCol w:w="851"/>
        <w:gridCol w:w="709"/>
        <w:gridCol w:w="850"/>
        <w:gridCol w:w="992"/>
        <w:gridCol w:w="709"/>
        <w:gridCol w:w="851"/>
        <w:gridCol w:w="708"/>
        <w:gridCol w:w="851"/>
        <w:gridCol w:w="992"/>
        <w:gridCol w:w="1689"/>
      </w:tblGrid>
      <w:tr w:rsidR="00F57032" w:rsidRPr="00127BC9" w:rsidTr="00F57032">
        <w:trPr>
          <w:trHeight w:val="584"/>
        </w:trPr>
        <w:tc>
          <w:tcPr>
            <w:tcW w:w="2127" w:type="dxa"/>
            <w:gridSpan w:val="2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2008-2009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2009-2010</w:t>
            </w:r>
          </w:p>
        </w:tc>
        <w:tc>
          <w:tcPr>
            <w:tcW w:w="850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2010-2011</w:t>
            </w:r>
          </w:p>
        </w:tc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2011-2012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2012-2013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2013-2014</w:t>
            </w:r>
          </w:p>
        </w:tc>
        <w:tc>
          <w:tcPr>
            <w:tcW w:w="708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2017-2018</w:t>
            </w:r>
          </w:p>
        </w:tc>
      </w:tr>
      <w:tr w:rsidR="00F57032" w:rsidRPr="00127BC9" w:rsidTr="00F57032">
        <w:trPr>
          <w:trHeight w:val="269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E5B8B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708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B6DDE8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89" w:type="dxa"/>
            <w:shd w:val="clear" w:color="auto" w:fill="C4BC96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F57032" w:rsidRPr="00127BC9" w:rsidTr="00F57032">
        <w:trPr>
          <w:trHeight w:val="245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E5B8B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08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B6DDE8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9" w:type="dxa"/>
            <w:shd w:val="clear" w:color="auto" w:fill="C4BC96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57032" w:rsidRPr="00127BC9" w:rsidTr="00F57032">
        <w:trPr>
          <w:trHeight w:val="237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E5B8B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708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89" w:type="dxa"/>
            <w:shd w:val="clear" w:color="auto" w:fill="B6DDE8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F57032" w:rsidRPr="00127BC9" w:rsidTr="00F57032">
        <w:trPr>
          <w:trHeight w:val="215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E5B8B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708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9" w:type="dxa"/>
            <w:shd w:val="clear" w:color="auto" w:fill="B6DDE8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57032" w:rsidRPr="00127BC9" w:rsidTr="00F57032">
        <w:trPr>
          <w:trHeight w:val="18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708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</w:tr>
      <w:tr w:rsidR="00F57032" w:rsidRPr="00127BC9" w:rsidTr="00F57032">
        <w:trPr>
          <w:trHeight w:val="199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FFFF00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708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FABF8F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F57032" w:rsidRPr="00127BC9" w:rsidTr="00F57032">
        <w:trPr>
          <w:trHeight w:val="183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708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9" w:type="dxa"/>
            <w:shd w:val="clear" w:color="auto" w:fill="FABF8F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F57032" w:rsidRPr="00127BC9" w:rsidTr="00F57032">
        <w:trPr>
          <w:trHeight w:val="258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C6D9F1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9" w:type="dxa"/>
            <w:shd w:val="clear" w:color="auto" w:fill="FABF8F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F57032" w:rsidRPr="00127BC9" w:rsidTr="00F57032">
        <w:trPr>
          <w:trHeight w:val="277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708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89" w:type="dxa"/>
            <w:shd w:val="clear" w:color="auto" w:fill="EAF1DD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F57032" w:rsidRPr="00127BC9" w:rsidTr="00F57032">
        <w:trPr>
          <w:trHeight w:val="257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DDD9C3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708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E5B8B7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9" w:type="dxa"/>
            <w:shd w:val="clear" w:color="auto" w:fill="EAF1DD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F57032" w:rsidRPr="00127BC9" w:rsidTr="00F57032">
        <w:trPr>
          <w:trHeight w:val="234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992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708" w:type="dxa"/>
            <w:shd w:val="clear" w:color="auto" w:fill="DDD9C3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9" w:type="dxa"/>
            <w:shd w:val="clear" w:color="auto" w:fill="E5B8B7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</w:tr>
      <w:tr w:rsidR="00F57032" w:rsidRPr="00127BC9" w:rsidTr="00F57032">
        <w:trPr>
          <w:trHeight w:val="227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EAF1DD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08" w:type="dxa"/>
            <w:shd w:val="clear" w:color="auto" w:fill="DDD9C3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9" w:type="dxa"/>
            <w:shd w:val="clear" w:color="auto" w:fill="E5B8B7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57032" w:rsidRPr="00127BC9" w:rsidTr="00F57032">
        <w:trPr>
          <w:trHeight w:val="249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0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09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708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DDD9C3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89" w:type="dxa"/>
            <w:shd w:val="clear" w:color="auto" w:fill="FFFF00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F57032" w:rsidRPr="00127BC9" w:rsidTr="00F57032">
        <w:trPr>
          <w:trHeight w:val="339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C2D69B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B2A1C7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B6DDE8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ABF8F"/>
            <w:hideMark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shd w:val="clear" w:color="auto" w:fill="EAF1DD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DDD9C3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C6D9F1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89" w:type="dxa"/>
            <w:shd w:val="clear" w:color="auto" w:fill="FFFF00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F57032" w:rsidRPr="00127BC9" w:rsidTr="00F57032">
        <w:trPr>
          <w:trHeight w:val="403"/>
        </w:trPr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850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708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145</w:t>
            </w:r>
          </w:p>
        </w:tc>
      </w:tr>
      <w:tr w:rsidR="00F57032" w:rsidRPr="00127BC9" w:rsidTr="00F57032">
        <w:trPr>
          <w:trHeight w:val="255"/>
        </w:trPr>
        <w:tc>
          <w:tcPr>
            <w:tcW w:w="2127" w:type="dxa"/>
            <w:gridSpan w:val="2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Призёров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  <w:hideMark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69</w:t>
            </w:r>
          </w:p>
        </w:tc>
      </w:tr>
      <w:tr w:rsidR="00F57032" w:rsidRPr="00127BC9" w:rsidTr="00F57032">
        <w:trPr>
          <w:trHeight w:val="255"/>
        </w:trPr>
        <w:tc>
          <w:tcPr>
            <w:tcW w:w="2127" w:type="dxa"/>
            <w:gridSpan w:val="2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Эффективность участия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69,6%</w:t>
            </w:r>
          </w:p>
        </w:tc>
        <w:tc>
          <w:tcPr>
            <w:tcW w:w="709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66,1%</w:t>
            </w:r>
          </w:p>
        </w:tc>
        <w:tc>
          <w:tcPr>
            <w:tcW w:w="850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61,7%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17,1%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20,5%</w:t>
            </w:r>
          </w:p>
        </w:tc>
        <w:tc>
          <w:tcPr>
            <w:tcW w:w="708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13,6%</w:t>
            </w:r>
          </w:p>
        </w:tc>
        <w:tc>
          <w:tcPr>
            <w:tcW w:w="851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992" w:type="dxa"/>
            <w:shd w:val="clear" w:color="auto" w:fill="auto"/>
          </w:tcPr>
          <w:p w:rsidR="00F57032" w:rsidRPr="00127BC9" w:rsidRDefault="00F57032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49,3%</w:t>
            </w:r>
          </w:p>
        </w:tc>
        <w:tc>
          <w:tcPr>
            <w:tcW w:w="1689" w:type="dxa"/>
            <w:shd w:val="clear" w:color="auto" w:fill="auto"/>
          </w:tcPr>
          <w:p w:rsidR="00F57032" w:rsidRPr="00127BC9" w:rsidRDefault="00F57032" w:rsidP="00F57032">
            <w:pPr>
              <w:ind w:right="65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27BC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47,6%</w:t>
            </w:r>
          </w:p>
        </w:tc>
      </w:tr>
    </w:tbl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24"/>
    <w:rsid w:val="00082524"/>
    <w:rsid w:val="00D16F89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2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2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512820512820495E-2"/>
                  <c:y val="4.18848167539267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297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30304865737936E-2"/>
                  <c:y val="-4.79223866650176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  <c:pt idx="1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47896285691561E-3"/>
                  <c:y val="4.257870751230723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8" baseline="0"/>
                      <a:t>396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396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8184646150427821E-3"/>
                  <c:y val="-6.1883962210826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407</c:v>
                </c:pt>
                <c:pt idx="1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5.58464223385689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512</c:v>
                </c:pt>
                <c:pt idx="1">
                  <c:v>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56410256410256E-2"/>
                  <c:y val="-2.09424083769633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449</c:v>
                </c:pt>
                <c:pt idx="1">
                  <c:v>92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722513089005235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492</c:v>
                </c:pt>
                <c:pt idx="1">
                  <c:v>67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564102564102566E-2"/>
                  <c:y val="1.39616055846422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428</c:v>
                </c:pt>
                <c:pt idx="1">
                  <c:v>94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21212121212121E-2"/>
                  <c:y val="0.1194029850746268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130</c:v>
                </c:pt>
                <c:pt idx="1">
                  <c:v>64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Участников</c:v>
                </c:pt>
                <c:pt idx="1">
                  <c:v>Призеров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145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389568"/>
        <c:axId val="177391104"/>
      </c:barChart>
      <c:catAx>
        <c:axId val="1773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391104"/>
        <c:crosses val="autoZero"/>
        <c:auto val="1"/>
        <c:lblAlgn val="ctr"/>
        <c:lblOffset val="100"/>
        <c:noMultiLvlLbl val="0"/>
      </c:catAx>
      <c:valAx>
        <c:axId val="1773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389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98" b="0" i="0" u="none" strike="noStrike" baseline="0">
          <a:solidFill>
            <a:srgbClr val="000000"/>
          </a:solidFill>
          <a:latin typeface="Cambria"/>
          <a:ea typeface="Cambria"/>
          <a:cs typeface="Cambria"/>
        </a:defRPr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праведливость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Справедливость">
    <a:majorFont>
      <a:latin typeface="Franklin Gothic Book"/>
      <a:ea typeface=""/>
      <a:cs typeface=""/>
      <a:font script="Grek" typeface="Calibri"/>
      <a:font script="Cyrl" typeface="Calibri"/>
      <a:font script="Jpan" typeface="HGｺﾞｼｯｸM"/>
      <a:font script="Hang" typeface="바탕"/>
      <a:font script="Hans" typeface="幼圆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Perpetua"/>
      <a:ea typeface=""/>
      <a:cs typeface=""/>
      <a:font script="Grek" typeface="Cambria"/>
      <a:font script="Cyrl" typeface="Cambria"/>
      <a:font script="Jpan" typeface="HG創英ﾌﾟﾚｾﾞﾝｽEB"/>
      <a:font script="Hang" typeface="맑은 고딕"/>
      <a:font script="Hans" typeface="宋体"/>
      <a:font script="Hant" typeface="新細明體"/>
      <a:font script="Arab" typeface="Times New Roman"/>
      <a:font script="Hebr" typeface="Aharoni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праведливость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tint val="30000"/>
              <a:satMod val="300000"/>
            </a:schemeClr>
            <a:schemeClr val="phClr">
              <a:tint val="40000"/>
              <a:satMod val="200000"/>
            </a:schemeClr>
          </a:duotone>
        </a:blip>
        <a:tile tx="0" ty="0" sx="70000" sy="70000" flip="none" algn="ctr"/>
      </a:blipFill>
      <a:blipFill>
        <a:blip xmlns:r="http://schemas.openxmlformats.org/officeDocument/2006/relationships" r:embed="rId1">
          <a:duotone>
            <a:schemeClr val="phClr">
              <a:shade val="22000"/>
              <a:satMod val="160000"/>
            </a:schemeClr>
            <a:schemeClr val="phClr">
              <a:shade val="45000"/>
              <a:satMod val="100000"/>
            </a:schemeClr>
          </a:duotone>
        </a:blip>
        <a:tile tx="0" ty="0" sx="65000" sy="65000" flip="none" algn="ctr"/>
      </a:blipFill>
    </a:fillStyleLst>
    <a:lnStyleLst>
      <a:ln w="9525" cap="flat" cmpd="sng" algn="ctr">
        <a:solidFill>
          <a:schemeClr val="phClr">
            <a:shade val="60000"/>
            <a:satMod val="110000"/>
          </a:schemeClr>
        </a:solidFill>
        <a:prstDash val="solid"/>
      </a:ln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38100" dist="25400" dir="54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50800" dir="5400000" algn="t" rotWithShape="0">
            <a:srgbClr val="000000">
              <a:alpha val="60000"/>
            </a:srgbClr>
          </a:outerShdw>
        </a:effectLst>
        <a:scene3d>
          <a:camera prst="isometricBottomUp" fov="0">
            <a:rot lat="0" lon="0" rev="0"/>
          </a:camera>
          <a:lightRig rig="soft" dir="b">
            <a:rot lat="0" lon="0" rev="9000000"/>
          </a:lightRig>
        </a:scene3d>
        <a:sp3d contourW="35000" prstMaterial="matte">
          <a:bevelT w="45000" h="38100" prst="convex"/>
          <a:contourClr>
            <a:schemeClr val="phClr">
              <a:tint val="10000"/>
              <a:satMod val="1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0000"/>
              <a:satMod val="165000"/>
            </a:schemeClr>
          </a:gs>
          <a:gs pos="50000">
            <a:schemeClr val="phClr">
              <a:shade val="80000"/>
              <a:satMod val="155000"/>
            </a:schemeClr>
          </a:gs>
          <a:gs pos="100000">
            <a:schemeClr val="phClr">
              <a:tint val="95000"/>
              <a:satMod val="20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tint val="95000"/>
              <a:satMod val="200000"/>
            </a:schemeClr>
            <a:schemeClr val="phClr">
              <a:shade val="80000"/>
              <a:satMod val="100000"/>
            </a:schemeClr>
          </a:duotone>
        </a:blip>
        <a:tile tx="0" ty="0" sx="55000" sy="5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2018-11-13T05:20:00Z</dcterms:created>
  <dcterms:modified xsi:type="dcterms:W3CDTF">2018-11-13T05:20:00Z</dcterms:modified>
</cp:coreProperties>
</file>